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0C6" w:rsidRPr="00CD259C" w:rsidRDefault="007B50C6" w:rsidP="00CD259C">
      <w:pPr>
        <w:pStyle w:val="ab"/>
        <w:spacing w:line="280" w:lineRule="exact"/>
        <w:ind w:firstLineChars="0" w:firstLine="0"/>
        <w:rPr>
          <w:rFonts w:ascii="微软雅黑" w:eastAsia="微软雅黑" w:hAnsi="微软雅黑" w:cs="宋体" w:hint="eastAsia"/>
          <w:sz w:val="24"/>
          <w:szCs w:val="24"/>
        </w:rPr>
      </w:pPr>
    </w:p>
    <w:p w:rsidR="007B50C6" w:rsidRPr="00CD259C" w:rsidRDefault="003D0B49" w:rsidP="00CD259C">
      <w:pPr>
        <w:pStyle w:val="a6"/>
        <w:spacing w:line="280" w:lineRule="exact"/>
        <w:rPr>
          <w:rFonts w:ascii="微软雅黑" w:eastAsia="微软雅黑" w:hAnsi="微软雅黑" w:hint="default"/>
          <w:sz w:val="24"/>
          <w:szCs w:val="24"/>
        </w:rPr>
      </w:pPr>
      <w:r w:rsidRPr="00CD259C">
        <w:rPr>
          <w:rFonts w:ascii="微软雅黑" w:eastAsia="微软雅黑" w:hAnsi="微软雅黑"/>
          <w:sz w:val="24"/>
          <w:szCs w:val="24"/>
        </w:rPr>
        <w:t>中华人民共和国最高人民法院</w:t>
      </w:r>
    </w:p>
    <w:p w:rsidR="007B50C6" w:rsidRPr="00CD259C" w:rsidRDefault="003D0B49" w:rsidP="00CD259C">
      <w:pPr>
        <w:pStyle w:val="a6"/>
        <w:spacing w:line="280" w:lineRule="exact"/>
        <w:rPr>
          <w:rFonts w:ascii="微软雅黑" w:eastAsia="微软雅黑" w:hAnsi="微软雅黑" w:hint="default"/>
          <w:sz w:val="24"/>
          <w:szCs w:val="24"/>
        </w:rPr>
      </w:pPr>
      <w:r w:rsidRPr="00CD259C">
        <w:rPr>
          <w:rFonts w:ascii="微软雅黑" w:eastAsia="微软雅黑" w:hAnsi="微软雅黑"/>
          <w:sz w:val="24"/>
          <w:szCs w:val="24"/>
        </w:rPr>
        <w:t>中华人民共和国最高人民检察院</w:t>
      </w:r>
    </w:p>
    <w:p w:rsidR="007B50C6" w:rsidRPr="00CD259C" w:rsidRDefault="003D0B49" w:rsidP="00CD259C">
      <w:pPr>
        <w:pStyle w:val="a6"/>
        <w:spacing w:line="280" w:lineRule="exact"/>
        <w:rPr>
          <w:rFonts w:ascii="微软雅黑" w:eastAsia="微软雅黑" w:hAnsi="微软雅黑" w:hint="default"/>
          <w:sz w:val="24"/>
          <w:szCs w:val="24"/>
        </w:rPr>
      </w:pPr>
      <w:r w:rsidRPr="00CD259C">
        <w:rPr>
          <w:rFonts w:ascii="微软雅黑" w:eastAsia="微软雅黑" w:hAnsi="微软雅黑"/>
          <w:sz w:val="24"/>
          <w:szCs w:val="24"/>
        </w:rPr>
        <w:t>公</w:t>
      </w:r>
      <w:r w:rsidRPr="00CD259C">
        <w:rPr>
          <w:rFonts w:ascii="微软雅黑" w:eastAsia="微软雅黑" w:hAnsi="微软雅黑"/>
          <w:sz w:val="24"/>
          <w:szCs w:val="24"/>
        </w:rPr>
        <w:t xml:space="preserve">    </w:t>
      </w:r>
      <w:r w:rsidRPr="00CD259C">
        <w:rPr>
          <w:rFonts w:ascii="微软雅黑" w:eastAsia="微软雅黑" w:hAnsi="微软雅黑"/>
          <w:sz w:val="24"/>
          <w:szCs w:val="24"/>
        </w:rPr>
        <w:t>告</w:t>
      </w:r>
    </w:p>
    <w:p w:rsidR="007B50C6" w:rsidRPr="00CD259C" w:rsidRDefault="007B50C6" w:rsidP="00CD259C">
      <w:pPr>
        <w:pStyle w:val="ab"/>
        <w:spacing w:line="280" w:lineRule="exact"/>
        <w:ind w:firstLine="480"/>
        <w:rPr>
          <w:rFonts w:ascii="微软雅黑" w:eastAsia="微软雅黑" w:hAnsi="微软雅黑" w:cs="宋体"/>
          <w:sz w:val="24"/>
          <w:szCs w:val="24"/>
        </w:rPr>
      </w:pPr>
    </w:p>
    <w:p w:rsidR="007B50C6" w:rsidRPr="00CD259C" w:rsidRDefault="007B50C6" w:rsidP="00CD259C">
      <w:pPr>
        <w:pStyle w:val="ab"/>
        <w:spacing w:line="280" w:lineRule="exact"/>
        <w:ind w:firstLine="480"/>
        <w:rPr>
          <w:rFonts w:ascii="微软雅黑" w:eastAsia="微软雅黑" w:hAnsi="微软雅黑" w:cs="宋体"/>
          <w:sz w:val="24"/>
          <w:szCs w:val="24"/>
        </w:rPr>
      </w:pPr>
    </w:p>
    <w:p w:rsidR="007B50C6" w:rsidRPr="00CD259C" w:rsidRDefault="003D0B49" w:rsidP="00CD259C">
      <w:pPr>
        <w:pStyle w:val="ab"/>
        <w:spacing w:line="280" w:lineRule="exact"/>
        <w:ind w:firstLine="480"/>
        <w:rPr>
          <w:rFonts w:ascii="微软雅黑" w:eastAsia="微软雅黑" w:hAnsi="微软雅黑"/>
          <w:sz w:val="24"/>
          <w:szCs w:val="24"/>
        </w:rPr>
      </w:pPr>
      <w:r w:rsidRPr="00CD259C">
        <w:rPr>
          <w:rFonts w:ascii="微软雅黑" w:eastAsia="微软雅黑" w:hAnsi="微软雅黑" w:hint="eastAsia"/>
          <w:sz w:val="24"/>
          <w:szCs w:val="24"/>
        </w:rPr>
        <w:t>最高人民法院、最高人民检察院《关于办理非法采矿、破坏性采矿刑事案件适用法律若干问题的解释》已于</w:t>
      </w:r>
      <w:r w:rsidRPr="00CD259C">
        <w:rPr>
          <w:rFonts w:ascii="微软雅黑" w:eastAsia="微软雅黑" w:hAnsi="微软雅黑" w:hint="eastAsia"/>
          <w:sz w:val="24"/>
          <w:szCs w:val="24"/>
        </w:rPr>
        <w:t>2016</w:t>
      </w:r>
      <w:r w:rsidRPr="00CD259C">
        <w:rPr>
          <w:rFonts w:ascii="微软雅黑" w:eastAsia="微软雅黑" w:hAnsi="微软雅黑" w:hint="eastAsia"/>
          <w:sz w:val="24"/>
          <w:szCs w:val="24"/>
        </w:rPr>
        <w:t>年</w:t>
      </w:r>
      <w:r w:rsidRPr="00CD259C">
        <w:rPr>
          <w:rFonts w:ascii="微软雅黑" w:eastAsia="微软雅黑" w:hAnsi="微软雅黑" w:hint="eastAsia"/>
          <w:sz w:val="24"/>
          <w:szCs w:val="24"/>
        </w:rPr>
        <w:t>9</w:t>
      </w:r>
      <w:r w:rsidRPr="00CD259C">
        <w:rPr>
          <w:rFonts w:ascii="微软雅黑" w:eastAsia="微软雅黑" w:hAnsi="微软雅黑" w:hint="eastAsia"/>
          <w:sz w:val="24"/>
          <w:szCs w:val="24"/>
        </w:rPr>
        <w:t>月</w:t>
      </w:r>
      <w:r w:rsidRPr="00CD259C">
        <w:rPr>
          <w:rFonts w:ascii="微软雅黑" w:eastAsia="微软雅黑" w:hAnsi="微软雅黑" w:hint="eastAsia"/>
          <w:sz w:val="24"/>
          <w:szCs w:val="24"/>
        </w:rPr>
        <w:t>26</w:t>
      </w:r>
      <w:r w:rsidRPr="00CD259C">
        <w:rPr>
          <w:rFonts w:ascii="微软雅黑" w:eastAsia="微软雅黑" w:hAnsi="微软雅黑" w:hint="eastAsia"/>
          <w:sz w:val="24"/>
          <w:szCs w:val="24"/>
        </w:rPr>
        <w:t>日由最高人民法院审判委员会第</w:t>
      </w:r>
      <w:r w:rsidRPr="00CD259C">
        <w:rPr>
          <w:rFonts w:ascii="微软雅黑" w:eastAsia="微软雅黑" w:hAnsi="微软雅黑" w:hint="eastAsia"/>
          <w:sz w:val="24"/>
          <w:szCs w:val="24"/>
        </w:rPr>
        <w:t>1694</w:t>
      </w:r>
      <w:r w:rsidRPr="00CD259C">
        <w:rPr>
          <w:rFonts w:ascii="微软雅黑" w:eastAsia="微软雅黑" w:hAnsi="微软雅黑" w:hint="eastAsia"/>
          <w:sz w:val="24"/>
          <w:szCs w:val="24"/>
        </w:rPr>
        <w:t>次会议、</w:t>
      </w:r>
      <w:r w:rsidRPr="00CD259C">
        <w:rPr>
          <w:rFonts w:ascii="微软雅黑" w:eastAsia="微软雅黑" w:hAnsi="微软雅黑" w:hint="eastAsia"/>
          <w:sz w:val="24"/>
          <w:szCs w:val="24"/>
        </w:rPr>
        <w:t>2016</w:t>
      </w:r>
      <w:r w:rsidRPr="00CD259C">
        <w:rPr>
          <w:rFonts w:ascii="微软雅黑" w:eastAsia="微软雅黑" w:hAnsi="微软雅黑" w:hint="eastAsia"/>
          <w:sz w:val="24"/>
          <w:szCs w:val="24"/>
        </w:rPr>
        <w:t>年</w:t>
      </w:r>
      <w:r w:rsidRPr="00CD259C">
        <w:rPr>
          <w:rFonts w:ascii="微软雅黑" w:eastAsia="微软雅黑" w:hAnsi="微软雅黑" w:hint="eastAsia"/>
          <w:sz w:val="24"/>
          <w:szCs w:val="24"/>
        </w:rPr>
        <w:t>11</w:t>
      </w:r>
      <w:r w:rsidRPr="00CD259C">
        <w:rPr>
          <w:rFonts w:ascii="微软雅黑" w:eastAsia="微软雅黑" w:hAnsi="微软雅黑" w:hint="eastAsia"/>
          <w:sz w:val="24"/>
          <w:szCs w:val="24"/>
        </w:rPr>
        <w:t>月</w:t>
      </w:r>
      <w:r w:rsidRPr="00CD259C">
        <w:rPr>
          <w:rFonts w:ascii="微软雅黑" w:eastAsia="微软雅黑" w:hAnsi="微软雅黑" w:hint="eastAsia"/>
          <w:sz w:val="24"/>
          <w:szCs w:val="24"/>
        </w:rPr>
        <w:t>4</w:t>
      </w:r>
      <w:r w:rsidRPr="00CD259C">
        <w:rPr>
          <w:rFonts w:ascii="微软雅黑" w:eastAsia="微软雅黑" w:hAnsi="微软雅黑" w:hint="eastAsia"/>
          <w:sz w:val="24"/>
          <w:szCs w:val="24"/>
        </w:rPr>
        <w:t>日由最高人民检察院第十二届检察委员会第</w:t>
      </w:r>
      <w:r w:rsidRPr="00CD259C">
        <w:rPr>
          <w:rFonts w:ascii="微软雅黑" w:eastAsia="微软雅黑" w:hAnsi="微软雅黑" w:hint="eastAsia"/>
          <w:sz w:val="24"/>
          <w:szCs w:val="24"/>
        </w:rPr>
        <w:t>57</w:t>
      </w:r>
      <w:r w:rsidRPr="00CD259C">
        <w:rPr>
          <w:rFonts w:ascii="微软雅黑" w:eastAsia="微软雅黑" w:hAnsi="微软雅黑" w:hint="eastAsia"/>
          <w:sz w:val="24"/>
          <w:szCs w:val="24"/>
        </w:rPr>
        <w:t>次会议通过，现予公布，自</w:t>
      </w:r>
      <w:r w:rsidRPr="00CD259C">
        <w:rPr>
          <w:rFonts w:ascii="微软雅黑" w:eastAsia="微软雅黑" w:hAnsi="微软雅黑" w:hint="eastAsia"/>
          <w:sz w:val="24"/>
          <w:szCs w:val="24"/>
        </w:rPr>
        <w:t>2016</w:t>
      </w:r>
      <w:r w:rsidRPr="00CD259C">
        <w:rPr>
          <w:rFonts w:ascii="微软雅黑" w:eastAsia="微软雅黑" w:hAnsi="微软雅黑" w:hint="eastAsia"/>
          <w:sz w:val="24"/>
          <w:szCs w:val="24"/>
        </w:rPr>
        <w:t>年</w:t>
      </w:r>
      <w:r w:rsidRPr="00CD259C">
        <w:rPr>
          <w:rFonts w:ascii="微软雅黑" w:eastAsia="微软雅黑" w:hAnsi="微软雅黑" w:hint="eastAsia"/>
          <w:sz w:val="24"/>
          <w:szCs w:val="24"/>
        </w:rPr>
        <w:t>12</w:t>
      </w:r>
      <w:r w:rsidRPr="00CD259C">
        <w:rPr>
          <w:rFonts w:ascii="微软雅黑" w:eastAsia="微软雅黑" w:hAnsi="微软雅黑" w:hint="eastAsia"/>
          <w:sz w:val="24"/>
          <w:szCs w:val="24"/>
        </w:rPr>
        <w:t>月</w:t>
      </w:r>
      <w:r w:rsidRPr="00CD259C">
        <w:rPr>
          <w:rFonts w:ascii="微软雅黑" w:eastAsia="微软雅黑" w:hAnsi="微软雅黑" w:hint="eastAsia"/>
          <w:sz w:val="24"/>
          <w:szCs w:val="24"/>
        </w:rPr>
        <w:t>1</w:t>
      </w:r>
      <w:r w:rsidRPr="00CD259C">
        <w:rPr>
          <w:rFonts w:ascii="微软雅黑" w:eastAsia="微软雅黑" w:hAnsi="微软雅黑" w:hint="eastAsia"/>
          <w:sz w:val="24"/>
          <w:szCs w:val="24"/>
        </w:rPr>
        <w:t>日起施行。</w:t>
      </w:r>
    </w:p>
    <w:p w:rsidR="007B50C6" w:rsidRPr="00CD259C" w:rsidRDefault="007B50C6" w:rsidP="00CD259C">
      <w:pPr>
        <w:pStyle w:val="ab"/>
        <w:spacing w:line="280" w:lineRule="exact"/>
        <w:ind w:firstLine="480"/>
        <w:rPr>
          <w:rFonts w:ascii="微软雅黑" w:eastAsia="微软雅黑" w:hAnsi="微软雅黑" w:cs="宋体"/>
          <w:sz w:val="24"/>
          <w:szCs w:val="24"/>
        </w:rPr>
      </w:pPr>
    </w:p>
    <w:p w:rsidR="007B50C6" w:rsidRPr="00CD259C" w:rsidRDefault="007B50C6" w:rsidP="00CD259C">
      <w:pPr>
        <w:pStyle w:val="ab"/>
        <w:spacing w:line="280" w:lineRule="exact"/>
        <w:ind w:firstLine="480"/>
        <w:rPr>
          <w:rFonts w:ascii="微软雅黑" w:eastAsia="微软雅黑" w:hAnsi="微软雅黑" w:cs="宋体"/>
          <w:sz w:val="24"/>
          <w:szCs w:val="24"/>
        </w:rPr>
      </w:pPr>
    </w:p>
    <w:p w:rsidR="007B50C6" w:rsidRPr="00CD259C" w:rsidRDefault="003D0B49" w:rsidP="00CD259C">
      <w:pPr>
        <w:pStyle w:val="a9"/>
        <w:spacing w:line="280" w:lineRule="exact"/>
        <w:rPr>
          <w:rFonts w:ascii="微软雅黑" w:eastAsia="微软雅黑" w:hAnsi="微软雅黑" w:cs="宋体"/>
          <w:sz w:val="24"/>
          <w:szCs w:val="24"/>
        </w:rPr>
      </w:pPr>
      <w:r w:rsidRPr="00CD259C">
        <w:rPr>
          <w:rFonts w:ascii="微软雅黑" w:eastAsia="微软雅黑" w:hAnsi="微软雅黑" w:hint="eastAsia"/>
          <w:sz w:val="24"/>
          <w:szCs w:val="24"/>
        </w:rPr>
        <w:t>2016</w:t>
      </w:r>
      <w:r w:rsidRPr="00CD259C">
        <w:rPr>
          <w:rFonts w:ascii="微软雅黑" w:eastAsia="微软雅黑" w:hAnsi="微软雅黑" w:hint="eastAsia"/>
          <w:sz w:val="24"/>
          <w:szCs w:val="24"/>
        </w:rPr>
        <w:t>年</w:t>
      </w:r>
      <w:r w:rsidRPr="00CD259C">
        <w:rPr>
          <w:rFonts w:ascii="微软雅黑" w:eastAsia="微软雅黑" w:hAnsi="微软雅黑" w:hint="eastAsia"/>
          <w:sz w:val="24"/>
          <w:szCs w:val="24"/>
        </w:rPr>
        <w:t>11</w:t>
      </w:r>
      <w:r w:rsidRPr="00CD259C">
        <w:rPr>
          <w:rFonts w:ascii="微软雅黑" w:eastAsia="微软雅黑" w:hAnsi="微软雅黑" w:hint="eastAsia"/>
          <w:sz w:val="24"/>
          <w:szCs w:val="24"/>
        </w:rPr>
        <w:t>月</w:t>
      </w:r>
      <w:r w:rsidRPr="00CD259C">
        <w:rPr>
          <w:rFonts w:ascii="微软雅黑" w:eastAsia="微软雅黑" w:hAnsi="微软雅黑" w:hint="eastAsia"/>
          <w:sz w:val="24"/>
          <w:szCs w:val="24"/>
        </w:rPr>
        <w:t>28</w:t>
      </w:r>
      <w:r w:rsidRPr="00CD259C">
        <w:rPr>
          <w:rFonts w:ascii="微软雅黑" w:eastAsia="微软雅黑" w:hAnsi="微软雅黑" w:hint="eastAsia"/>
          <w:sz w:val="24"/>
          <w:szCs w:val="24"/>
        </w:rPr>
        <w:t>日</w:t>
      </w:r>
    </w:p>
    <w:p w:rsidR="007B50C6" w:rsidRPr="00CD259C" w:rsidRDefault="007B50C6" w:rsidP="00CD259C">
      <w:pPr>
        <w:pStyle w:val="ab"/>
        <w:spacing w:line="280" w:lineRule="exact"/>
        <w:ind w:firstLine="480"/>
        <w:rPr>
          <w:rFonts w:ascii="微软雅黑" w:eastAsia="微软雅黑" w:hAnsi="微软雅黑" w:cs="宋体"/>
          <w:sz w:val="24"/>
          <w:szCs w:val="24"/>
        </w:rPr>
      </w:pPr>
    </w:p>
    <w:p w:rsidR="007B50C6" w:rsidRPr="00CD259C" w:rsidRDefault="003D0B49" w:rsidP="00CD259C">
      <w:pPr>
        <w:pStyle w:val="a6"/>
        <w:spacing w:line="600" w:lineRule="exact"/>
        <w:rPr>
          <w:rFonts w:ascii="微软雅黑" w:eastAsia="微软雅黑" w:hAnsi="微软雅黑" w:hint="default"/>
          <w:b/>
          <w:bCs/>
          <w:color w:val="7030A0"/>
          <w:sz w:val="40"/>
          <w:szCs w:val="40"/>
        </w:rPr>
      </w:pPr>
      <w:r w:rsidRPr="00CD259C">
        <w:rPr>
          <w:rFonts w:ascii="微软雅黑" w:eastAsia="微软雅黑" w:hAnsi="微软雅黑"/>
          <w:b/>
          <w:bCs/>
          <w:color w:val="7030A0"/>
          <w:sz w:val="40"/>
          <w:szCs w:val="40"/>
        </w:rPr>
        <w:t>最高人民法院</w:t>
      </w:r>
      <w:r w:rsidRPr="00CD259C">
        <w:rPr>
          <w:rFonts w:ascii="微软雅黑" w:eastAsia="微软雅黑" w:hAnsi="微软雅黑"/>
          <w:b/>
          <w:bCs/>
          <w:color w:val="7030A0"/>
          <w:sz w:val="40"/>
          <w:szCs w:val="40"/>
        </w:rPr>
        <w:t xml:space="preserve">    </w:t>
      </w:r>
      <w:r w:rsidRPr="00CD259C">
        <w:rPr>
          <w:rFonts w:ascii="微软雅黑" w:eastAsia="微软雅黑" w:hAnsi="微软雅黑"/>
          <w:b/>
          <w:bCs/>
          <w:color w:val="7030A0"/>
          <w:sz w:val="40"/>
          <w:szCs w:val="40"/>
        </w:rPr>
        <w:t>最高人民检察院</w:t>
      </w:r>
    </w:p>
    <w:p w:rsidR="007B50C6" w:rsidRPr="00CD259C" w:rsidRDefault="003D0B49" w:rsidP="00CD259C">
      <w:pPr>
        <w:pStyle w:val="a6"/>
        <w:spacing w:line="600" w:lineRule="exact"/>
        <w:rPr>
          <w:rFonts w:ascii="微软雅黑" w:eastAsia="微软雅黑" w:hAnsi="微软雅黑" w:hint="default"/>
          <w:b/>
          <w:bCs/>
          <w:color w:val="7030A0"/>
          <w:sz w:val="40"/>
          <w:szCs w:val="40"/>
        </w:rPr>
      </w:pPr>
      <w:r w:rsidRPr="00CD259C">
        <w:rPr>
          <w:rFonts w:ascii="微软雅黑" w:eastAsia="微软雅黑" w:hAnsi="微软雅黑"/>
          <w:b/>
          <w:bCs/>
          <w:color w:val="7030A0"/>
          <w:sz w:val="40"/>
          <w:szCs w:val="40"/>
        </w:rPr>
        <w:t>关于办理非法采矿、破坏性采矿刑事案件</w:t>
      </w:r>
    </w:p>
    <w:p w:rsidR="007B50C6" w:rsidRPr="00CD259C" w:rsidRDefault="003D0B49" w:rsidP="00CD259C">
      <w:pPr>
        <w:pStyle w:val="a6"/>
        <w:spacing w:line="600" w:lineRule="exact"/>
        <w:rPr>
          <w:rFonts w:ascii="微软雅黑" w:eastAsia="微软雅黑" w:hAnsi="微软雅黑" w:hint="default"/>
          <w:b/>
          <w:bCs/>
          <w:color w:val="7030A0"/>
          <w:sz w:val="40"/>
          <w:szCs w:val="40"/>
        </w:rPr>
      </w:pPr>
      <w:r w:rsidRPr="00CD259C">
        <w:rPr>
          <w:rFonts w:ascii="微软雅黑" w:eastAsia="微软雅黑" w:hAnsi="微软雅黑"/>
          <w:b/>
          <w:bCs/>
          <w:color w:val="7030A0"/>
          <w:sz w:val="40"/>
          <w:szCs w:val="40"/>
        </w:rPr>
        <w:t>适用法律若干问题的解释</w:t>
      </w:r>
    </w:p>
    <w:p w:rsidR="007B50C6" w:rsidRDefault="007B50C6" w:rsidP="00CD259C">
      <w:pPr>
        <w:pStyle w:val="ab"/>
        <w:spacing w:line="280" w:lineRule="exact"/>
        <w:ind w:firstLine="480"/>
        <w:rPr>
          <w:rFonts w:ascii="微软雅黑" w:eastAsia="微软雅黑" w:hAnsi="微软雅黑" w:cs="宋体"/>
          <w:sz w:val="24"/>
          <w:szCs w:val="24"/>
        </w:rPr>
      </w:pPr>
    </w:p>
    <w:p w:rsidR="00CD259C" w:rsidRDefault="00CD259C" w:rsidP="00CD259C">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016-12-01</w:t>
      </w:r>
    </w:p>
    <w:p w:rsidR="00CD259C" w:rsidRPr="00CD259C" w:rsidRDefault="00CD259C" w:rsidP="00CD259C">
      <w:pPr>
        <w:pStyle w:val="ab"/>
        <w:spacing w:line="280" w:lineRule="exact"/>
        <w:ind w:firstLine="480"/>
        <w:rPr>
          <w:rFonts w:ascii="微软雅黑" w:eastAsia="微软雅黑" w:hAnsi="微软雅黑" w:cs="宋体" w:hint="eastAsia"/>
          <w:sz w:val="24"/>
          <w:szCs w:val="24"/>
        </w:rPr>
      </w:pPr>
    </w:p>
    <w:p w:rsidR="007B50C6" w:rsidRPr="00CD259C" w:rsidRDefault="003D0B49" w:rsidP="00CD259C">
      <w:pPr>
        <w:pStyle w:val="af2"/>
        <w:spacing w:line="280" w:lineRule="exact"/>
        <w:rPr>
          <w:rFonts w:ascii="微软雅黑" w:eastAsia="微软雅黑" w:hAnsi="微软雅黑"/>
          <w:sz w:val="24"/>
          <w:szCs w:val="24"/>
        </w:rPr>
      </w:pPr>
      <w:r w:rsidRPr="00CD259C">
        <w:rPr>
          <w:rFonts w:ascii="微软雅黑" w:eastAsia="微软雅黑" w:hAnsi="微软雅黑" w:hint="eastAsia"/>
          <w:sz w:val="24"/>
          <w:szCs w:val="24"/>
        </w:rPr>
        <w:t>法释〔</w:t>
      </w:r>
      <w:r w:rsidRPr="00CD259C">
        <w:rPr>
          <w:rFonts w:ascii="微软雅黑" w:eastAsia="微软雅黑" w:hAnsi="微软雅黑" w:hint="eastAsia"/>
          <w:sz w:val="24"/>
          <w:szCs w:val="24"/>
        </w:rPr>
        <w:t>2016</w:t>
      </w:r>
      <w:r w:rsidRPr="00CD259C">
        <w:rPr>
          <w:rFonts w:ascii="微软雅黑" w:eastAsia="微软雅黑" w:hAnsi="微软雅黑" w:hint="eastAsia"/>
          <w:sz w:val="24"/>
          <w:szCs w:val="24"/>
        </w:rPr>
        <w:t>〕</w:t>
      </w:r>
      <w:r w:rsidRPr="00CD259C">
        <w:rPr>
          <w:rFonts w:ascii="微软雅黑" w:eastAsia="微软雅黑" w:hAnsi="微软雅黑" w:hint="eastAsia"/>
          <w:sz w:val="24"/>
          <w:szCs w:val="24"/>
        </w:rPr>
        <w:t>25</w:t>
      </w:r>
      <w:r w:rsidRPr="00CD259C">
        <w:rPr>
          <w:rFonts w:ascii="微软雅黑" w:eastAsia="微软雅黑" w:hAnsi="微软雅黑" w:hint="eastAsia"/>
          <w:sz w:val="24"/>
          <w:szCs w:val="24"/>
        </w:rPr>
        <w:t>号</w:t>
      </w:r>
    </w:p>
    <w:p w:rsidR="007B50C6" w:rsidRPr="00CD259C" w:rsidRDefault="007B50C6" w:rsidP="00CD259C">
      <w:pPr>
        <w:pStyle w:val="ab"/>
        <w:spacing w:line="320" w:lineRule="exact"/>
        <w:ind w:firstLine="480"/>
        <w:rPr>
          <w:rFonts w:ascii="微软雅黑" w:eastAsia="微软雅黑" w:hAnsi="微软雅黑" w:cs="宋体"/>
          <w:sz w:val="24"/>
          <w:szCs w:val="24"/>
        </w:rPr>
      </w:pPr>
    </w:p>
    <w:p w:rsidR="007B50C6" w:rsidRPr="00CD259C" w:rsidRDefault="003D0B49" w:rsidP="00CD259C">
      <w:pPr>
        <w:pStyle w:val="ab"/>
        <w:spacing w:line="320" w:lineRule="exact"/>
        <w:ind w:firstLine="480"/>
        <w:rPr>
          <w:rStyle w:val="af7"/>
          <w:rFonts w:ascii="微软雅黑" w:eastAsia="微软雅黑" w:hAnsi="微软雅黑"/>
          <w:sz w:val="24"/>
          <w:szCs w:val="24"/>
        </w:rPr>
      </w:pPr>
      <w:r w:rsidRPr="00CD259C">
        <w:rPr>
          <w:rFonts w:ascii="微软雅黑" w:eastAsia="微软雅黑" w:hAnsi="微软雅黑" w:hint="eastAsia"/>
          <w:sz w:val="24"/>
          <w:szCs w:val="24"/>
        </w:rPr>
        <w:t>为依法惩处非法采矿、破坏性采矿犯罪活动，根据《中华人民共和国刑法》《中华人民共和国刑事诉讼法》的有关规定，现就办理此类刑事案件适用法律的若干问题解释如下：</w:t>
      </w:r>
    </w:p>
    <w:p w:rsidR="007B50C6" w:rsidRPr="00CD259C" w:rsidRDefault="003D0B49" w:rsidP="00CD259C">
      <w:pPr>
        <w:pStyle w:val="ab"/>
        <w:spacing w:line="320" w:lineRule="exact"/>
        <w:ind w:firstLine="480"/>
        <w:rPr>
          <w:rStyle w:val="af7"/>
          <w:rFonts w:ascii="微软雅黑" w:eastAsia="微软雅黑" w:hAnsi="微软雅黑"/>
          <w:sz w:val="24"/>
          <w:szCs w:val="24"/>
        </w:rPr>
      </w:pPr>
      <w:r w:rsidRPr="003457EE">
        <w:rPr>
          <w:rStyle w:val="af7"/>
          <w:rFonts w:ascii="微软雅黑" w:eastAsia="微软雅黑" w:hAnsi="微软雅黑" w:hint="eastAsia"/>
          <w:b/>
          <w:bCs/>
          <w:sz w:val="24"/>
          <w:szCs w:val="24"/>
        </w:rPr>
        <w:t>第一</w:t>
      </w:r>
      <w:r w:rsidRPr="003457EE">
        <w:rPr>
          <w:rStyle w:val="af7"/>
          <w:rFonts w:ascii="微软雅黑" w:eastAsia="微软雅黑" w:hAnsi="微软雅黑" w:hint="eastAsia"/>
          <w:b/>
          <w:bCs/>
          <w:sz w:val="24"/>
          <w:szCs w:val="24"/>
        </w:rPr>
        <w:t>条</w:t>
      </w:r>
      <w:r w:rsidRPr="00CD259C">
        <w:rPr>
          <w:rFonts w:ascii="微软雅黑" w:eastAsia="微软雅黑" w:hAnsi="微软雅黑" w:hint="eastAsia"/>
          <w:sz w:val="24"/>
          <w:szCs w:val="24"/>
        </w:rPr>
        <w:t xml:space="preserve">　</w:t>
      </w:r>
      <w:r w:rsidRPr="00CD259C">
        <w:rPr>
          <w:rFonts w:ascii="微软雅黑" w:eastAsia="微软雅黑" w:hAnsi="微软雅黑" w:hint="eastAsia"/>
          <w:sz w:val="24"/>
          <w:szCs w:val="24"/>
        </w:rPr>
        <w:t>违反《中华人民共和国矿产资源法》《中华人民共和国水法》等法律、行政法规有关矿产资源开发、利用、保护和管理的规定的，应当认定为刑法第三百四十三条规定的“违反矿产资源法的规定”。</w:t>
      </w:r>
    </w:p>
    <w:p w:rsidR="007B50C6" w:rsidRPr="00CD259C" w:rsidRDefault="003D0B49" w:rsidP="00CD259C">
      <w:pPr>
        <w:pStyle w:val="ab"/>
        <w:spacing w:line="320" w:lineRule="exact"/>
        <w:ind w:firstLine="480"/>
        <w:rPr>
          <w:rFonts w:ascii="微软雅黑" w:eastAsia="微软雅黑" w:hAnsi="微软雅黑"/>
          <w:sz w:val="24"/>
          <w:szCs w:val="24"/>
        </w:rPr>
      </w:pPr>
      <w:r w:rsidRPr="003457EE">
        <w:rPr>
          <w:rStyle w:val="af7"/>
          <w:rFonts w:ascii="微软雅黑" w:eastAsia="微软雅黑" w:hAnsi="微软雅黑" w:hint="eastAsia"/>
          <w:b/>
          <w:bCs/>
          <w:sz w:val="24"/>
          <w:szCs w:val="24"/>
        </w:rPr>
        <w:t>第二</w:t>
      </w:r>
      <w:r w:rsidRPr="003457EE">
        <w:rPr>
          <w:rStyle w:val="af7"/>
          <w:rFonts w:ascii="微软雅黑" w:eastAsia="微软雅黑" w:hAnsi="微软雅黑" w:hint="eastAsia"/>
          <w:b/>
          <w:bCs/>
          <w:sz w:val="24"/>
          <w:szCs w:val="24"/>
        </w:rPr>
        <w:t>条</w:t>
      </w:r>
      <w:r w:rsidRPr="00CD259C">
        <w:rPr>
          <w:rFonts w:ascii="微软雅黑" w:eastAsia="微软雅黑" w:hAnsi="微软雅黑" w:hint="eastAsia"/>
          <w:sz w:val="24"/>
          <w:szCs w:val="24"/>
        </w:rPr>
        <w:t xml:space="preserve">　</w:t>
      </w:r>
      <w:r w:rsidRPr="00CD259C">
        <w:rPr>
          <w:rFonts w:ascii="微软雅黑" w:eastAsia="微软雅黑" w:hAnsi="微软雅黑" w:hint="eastAsia"/>
          <w:sz w:val="24"/>
          <w:szCs w:val="24"/>
        </w:rPr>
        <w:t>具有下列情形之一的，应当认定为刑法第三百四十三条第一款规定的“未取得采矿许可证”：</w:t>
      </w:r>
    </w:p>
    <w:p w:rsidR="007B50C6" w:rsidRPr="00CD259C" w:rsidRDefault="003D0B49" w:rsidP="00CD259C">
      <w:pPr>
        <w:pStyle w:val="ab"/>
        <w:spacing w:line="320" w:lineRule="exact"/>
        <w:ind w:firstLine="480"/>
        <w:rPr>
          <w:rFonts w:ascii="微软雅黑" w:eastAsia="微软雅黑" w:hAnsi="微软雅黑"/>
          <w:sz w:val="24"/>
          <w:szCs w:val="24"/>
        </w:rPr>
      </w:pPr>
      <w:r w:rsidRPr="00CD259C">
        <w:rPr>
          <w:rFonts w:ascii="微软雅黑" w:eastAsia="微软雅黑" w:hAnsi="微软雅黑" w:hint="eastAsia"/>
          <w:sz w:val="24"/>
          <w:szCs w:val="24"/>
        </w:rPr>
        <w:t>（一）无许可证的；</w:t>
      </w:r>
    </w:p>
    <w:p w:rsidR="007B50C6" w:rsidRPr="00CD259C" w:rsidRDefault="003D0B49" w:rsidP="00CD259C">
      <w:pPr>
        <w:pStyle w:val="ab"/>
        <w:spacing w:line="320" w:lineRule="exact"/>
        <w:ind w:firstLine="480"/>
        <w:rPr>
          <w:rFonts w:ascii="微软雅黑" w:eastAsia="微软雅黑" w:hAnsi="微软雅黑"/>
          <w:sz w:val="24"/>
          <w:szCs w:val="24"/>
        </w:rPr>
      </w:pPr>
      <w:r w:rsidRPr="00CD259C">
        <w:rPr>
          <w:rFonts w:ascii="微软雅黑" w:eastAsia="微软雅黑" w:hAnsi="微软雅黑" w:hint="eastAsia"/>
          <w:sz w:val="24"/>
          <w:szCs w:val="24"/>
        </w:rPr>
        <w:t>（二）许可证被注销、吊销、撤销的；</w:t>
      </w:r>
    </w:p>
    <w:p w:rsidR="007B50C6" w:rsidRPr="00CD259C" w:rsidRDefault="003D0B49" w:rsidP="00CD259C">
      <w:pPr>
        <w:pStyle w:val="ab"/>
        <w:spacing w:line="320" w:lineRule="exact"/>
        <w:ind w:firstLine="480"/>
        <w:rPr>
          <w:rFonts w:ascii="微软雅黑" w:eastAsia="微软雅黑" w:hAnsi="微软雅黑"/>
          <w:sz w:val="24"/>
          <w:szCs w:val="24"/>
        </w:rPr>
      </w:pPr>
      <w:r w:rsidRPr="00CD259C">
        <w:rPr>
          <w:rFonts w:ascii="微软雅黑" w:eastAsia="微软雅黑" w:hAnsi="微软雅黑" w:hint="eastAsia"/>
          <w:sz w:val="24"/>
          <w:szCs w:val="24"/>
        </w:rPr>
        <w:t>（三）超越许可证规定的矿</w:t>
      </w:r>
      <w:r w:rsidRPr="00CD259C">
        <w:rPr>
          <w:rFonts w:ascii="微软雅黑" w:eastAsia="微软雅黑" w:hAnsi="微软雅黑" w:hint="eastAsia"/>
          <w:sz w:val="24"/>
          <w:szCs w:val="24"/>
        </w:rPr>
        <w:t>区范围或者开采范围的；</w:t>
      </w:r>
    </w:p>
    <w:p w:rsidR="007B50C6" w:rsidRPr="00CD259C" w:rsidRDefault="003D0B49" w:rsidP="00CD259C">
      <w:pPr>
        <w:pStyle w:val="ab"/>
        <w:spacing w:line="320" w:lineRule="exact"/>
        <w:ind w:firstLine="480"/>
        <w:rPr>
          <w:rFonts w:ascii="微软雅黑" w:eastAsia="微软雅黑" w:hAnsi="微软雅黑"/>
          <w:sz w:val="24"/>
          <w:szCs w:val="24"/>
        </w:rPr>
      </w:pPr>
      <w:r w:rsidRPr="00CD259C">
        <w:rPr>
          <w:rFonts w:ascii="微软雅黑" w:eastAsia="微软雅黑" w:hAnsi="微软雅黑" w:hint="eastAsia"/>
          <w:sz w:val="24"/>
          <w:szCs w:val="24"/>
        </w:rPr>
        <w:t>（四）超出许可证规定的矿种的（共生、伴生矿种除外）；</w:t>
      </w:r>
    </w:p>
    <w:p w:rsidR="007B50C6" w:rsidRPr="00CD259C" w:rsidRDefault="003D0B49" w:rsidP="00CD259C">
      <w:pPr>
        <w:pStyle w:val="ab"/>
        <w:spacing w:line="320" w:lineRule="exact"/>
        <w:ind w:firstLine="480"/>
        <w:rPr>
          <w:rStyle w:val="af7"/>
          <w:rFonts w:ascii="微软雅黑" w:eastAsia="微软雅黑" w:hAnsi="微软雅黑"/>
          <w:sz w:val="24"/>
          <w:szCs w:val="24"/>
        </w:rPr>
      </w:pPr>
      <w:r w:rsidRPr="00CD259C">
        <w:rPr>
          <w:rFonts w:ascii="微软雅黑" w:eastAsia="微软雅黑" w:hAnsi="微软雅黑" w:hint="eastAsia"/>
          <w:sz w:val="24"/>
          <w:szCs w:val="24"/>
        </w:rPr>
        <w:t>（五）其他未取得许可证的情形。</w:t>
      </w:r>
    </w:p>
    <w:p w:rsidR="007B50C6" w:rsidRPr="00CD259C" w:rsidRDefault="003D0B49" w:rsidP="00CD259C">
      <w:pPr>
        <w:pStyle w:val="ab"/>
        <w:spacing w:line="320" w:lineRule="exact"/>
        <w:ind w:firstLine="480"/>
        <w:rPr>
          <w:rFonts w:ascii="微软雅黑" w:eastAsia="微软雅黑" w:hAnsi="微软雅黑"/>
          <w:sz w:val="24"/>
          <w:szCs w:val="24"/>
        </w:rPr>
      </w:pPr>
      <w:r w:rsidRPr="003457EE">
        <w:rPr>
          <w:rStyle w:val="af7"/>
          <w:rFonts w:ascii="微软雅黑" w:eastAsia="微软雅黑" w:hAnsi="微软雅黑" w:hint="eastAsia"/>
          <w:b/>
          <w:bCs/>
          <w:sz w:val="24"/>
          <w:szCs w:val="24"/>
        </w:rPr>
        <w:t>第三</w:t>
      </w:r>
      <w:r w:rsidRPr="003457EE">
        <w:rPr>
          <w:rStyle w:val="af7"/>
          <w:rFonts w:ascii="微软雅黑" w:eastAsia="微软雅黑" w:hAnsi="微软雅黑" w:hint="eastAsia"/>
          <w:b/>
          <w:bCs/>
          <w:sz w:val="24"/>
          <w:szCs w:val="24"/>
        </w:rPr>
        <w:t>条</w:t>
      </w:r>
      <w:r w:rsidRPr="00CD259C">
        <w:rPr>
          <w:rFonts w:ascii="微软雅黑" w:eastAsia="微软雅黑" w:hAnsi="微软雅黑" w:hint="eastAsia"/>
          <w:sz w:val="24"/>
          <w:szCs w:val="24"/>
        </w:rPr>
        <w:t xml:space="preserve">　</w:t>
      </w:r>
      <w:r w:rsidRPr="00CD259C">
        <w:rPr>
          <w:rFonts w:ascii="微软雅黑" w:eastAsia="微软雅黑" w:hAnsi="微软雅黑" w:hint="eastAsia"/>
          <w:sz w:val="24"/>
          <w:szCs w:val="24"/>
        </w:rPr>
        <w:t>实施非法采矿行为，具有下列情形之一的，应当认定为刑法第三百四十三条第一款规定的“情节严重”：</w:t>
      </w:r>
    </w:p>
    <w:p w:rsidR="007B50C6" w:rsidRPr="00CD259C" w:rsidRDefault="003D0B49" w:rsidP="00CD259C">
      <w:pPr>
        <w:pStyle w:val="ab"/>
        <w:spacing w:line="320" w:lineRule="exact"/>
        <w:ind w:firstLine="480"/>
        <w:rPr>
          <w:rFonts w:ascii="微软雅黑" w:eastAsia="微软雅黑" w:hAnsi="微软雅黑"/>
          <w:sz w:val="24"/>
          <w:szCs w:val="24"/>
        </w:rPr>
      </w:pPr>
      <w:r w:rsidRPr="00CD259C">
        <w:rPr>
          <w:rFonts w:ascii="微软雅黑" w:eastAsia="微软雅黑" w:hAnsi="微软雅黑" w:hint="eastAsia"/>
          <w:sz w:val="24"/>
          <w:szCs w:val="24"/>
        </w:rPr>
        <w:t>（一）开采的矿产品价值或者造成矿产资源破坏的价值在十万元至三十万元以上的；</w:t>
      </w:r>
    </w:p>
    <w:p w:rsidR="007B50C6" w:rsidRPr="00CD259C" w:rsidRDefault="003D0B49" w:rsidP="00CD259C">
      <w:pPr>
        <w:pStyle w:val="ab"/>
        <w:spacing w:line="320" w:lineRule="exact"/>
        <w:ind w:firstLine="480"/>
        <w:rPr>
          <w:rFonts w:ascii="微软雅黑" w:eastAsia="微软雅黑" w:hAnsi="微软雅黑"/>
          <w:sz w:val="24"/>
          <w:szCs w:val="24"/>
        </w:rPr>
      </w:pPr>
      <w:r w:rsidRPr="00CD259C">
        <w:rPr>
          <w:rFonts w:ascii="微软雅黑" w:eastAsia="微软雅黑" w:hAnsi="微软雅黑" w:hint="eastAsia"/>
          <w:sz w:val="24"/>
          <w:szCs w:val="24"/>
        </w:rPr>
        <w:t>（二）在国家规划矿区、对国民经济具有重要价值的矿区采矿，开采国家规定实行保护性开采的特定矿种，或者在禁采区、</w:t>
      </w:r>
      <w:proofErr w:type="gramStart"/>
      <w:r w:rsidRPr="00CD259C">
        <w:rPr>
          <w:rFonts w:ascii="微软雅黑" w:eastAsia="微软雅黑" w:hAnsi="微软雅黑" w:hint="eastAsia"/>
          <w:sz w:val="24"/>
          <w:szCs w:val="24"/>
        </w:rPr>
        <w:t>禁采期内</w:t>
      </w:r>
      <w:proofErr w:type="gramEnd"/>
      <w:r w:rsidRPr="00CD259C">
        <w:rPr>
          <w:rFonts w:ascii="微软雅黑" w:eastAsia="微软雅黑" w:hAnsi="微软雅黑" w:hint="eastAsia"/>
          <w:sz w:val="24"/>
          <w:szCs w:val="24"/>
        </w:rPr>
        <w:t>采矿，开采的矿产品价值或者造成矿产资源破坏的价值在五万元至十五万元以上的；</w:t>
      </w:r>
    </w:p>
    <w:p w:rsidR="007B50C6" w:rsidRPr="00CD259C" w:rsidRDefault="003D0B49" w:rsidP="00CD259C">
      <w:pPr>
        <w:pStyle w:val="ab"/>
        <w:spacing w:line="320" w:lineRule="exact"/>
        <w:ind w:firstLine="480"/>
        <w:rPr>
          <w:rFonts w:ascii="微软雅黑" w:eastAsia="微软雅黑" w:hAnsi="微软雅黑"/>
          <w:sz w:val="24"/>
          <w:szCs w:val="24"/>
        </w:rPr>
      </w:pPr>
      <w:r w:rsidRPr="00CD259C">
        <w:rPr>
          <w:rFonts w:ascii="微软雅黑" w:eastAsia="微软雅黑" w:hAnsi="微软雅黑" w:hint="eastAsia"/>
          <w:sz w:val="24"/>
          <w:szCs w:val="24"/>
        </w:rPr>
        <w:t>（三）二年内曾因非法采矿受过两次</w:t>
      </w:r>
      <w:r w:rsidRPr="00CD259C">
        <w:rPr>
          <w:rFonts w:ascii="微软雅黑" w:eastAsia="微软雅黑" w:hAnsi="微软雅黑" w:hint="eastAsia"/>
          <w:sz w:val="24"/>
          <w:szCs w:val="24"/>
        </w:rPr>
        <w:t>以上行政处罚，又实施非法采矿行为的；</w:t>
      </w:r>
    </w:p>
    <w:p w:rsidR="007B50C6" w:rsidRPr="00CD259C" w:rsidRDefault="003D0B49" w:rsidP="00CD259C">
      <w:pPr>
        <w:pStyle w:val="ab"/>
        <w:spacing w:line="320" w:lineRule="exact"/>
        <w:ind w:firstLine="480"/>
        <w:rPr>
          <w:rFonts w:ascii="微软雅黑" w:eastAsia="微软雅黑" w:hAnsi="微软雅黑"/>
          <w:sz w:val="24"/>
          <w:szCs w:val="24"/>
        </w:rPr>
      </w:pPr>
      <w:r w:rsidRPr="00CD259C">
        <w:rPr>
          <w:rFonts w:ascii="微软雅黑" w:eastAsia="微软雅黑" w:hAnsi="微软雅黑" w:hint="eastAsia"/>
          <w:sz w:val="24"/>
          <w:szCs w:val="24"/>
        </w:rPr>
        <w:t>（四）造成生态环境严重损害的；</w:t>
      </w:r>
    </w:p>
    <w:p w:rsidR="007B50C6" w:rsidRPr="00CD259C" w:rsidRDefault="003D0B49" w:rsidP="00CD259C">
      <w:pPr>
        <w:pStyle w:val="ab"/>
        <w:spacing w:line="320" w:lineRule="exact"/>
        <w:ind w:firstLine="480"/>
        <w:rPr>
          <w:rFonts w:ascii="微软雅黑" w:eastAsia="微软雅黑" w:hAnsi="微软雅黑"/>
          <w:sz w:val="24"/>
          <w:szCs w:val="24"/>
        </w:rPr>
      </w:pPr>
      <w:r w:rsidRPr="00CD259C">
        <w:rPr>
          <w:rFonts w:ascii="微软雅黑" w:eastAsia="微软雅黑" w:hAnsi="微软雅黑" w:hint="eastAsia"/>
          <w:sz w:val="24"/>
          <w:szCs w:val="24"/>
        </w:rPr>
        <w:t>（五）其他情节严重的情形。</w:t>
      </w:r>
    </w:p>
    <w:p w:rsidR="007B50C6" w:rsidRPr="00CD259C" w:rsidRDefault="003D0B49" w:rsidP="00CD259C">
      <w:pPr>
        <w:pStyle w:val="ab"/>
        <w:spacing w:line="320" w:lineRule="exact"/>
        <w:ind w:firstLine="480"/>
        <w:rPr>
          <w:rFonts w:ascii="微软雅黑" w:eastAsia="微软雅黑" w:hAnsi="微软雅黑"/>
          <w:sz w:val="24"/>
          <w:szCs w:val="24"/>
        </w:rPr>
      </w:pPr>
      <w:r w:rsidRPr="00CD259C">
        <w:rPr>
          <w:rFonts w:ascii="微软雅黑" w:eastAsia="微软雅黑" w:hAnsi="微软雅黑" w:hint="eastAsia"/>
          <w:sz w:val="24"/>
          <w:szCs w:val="24"/>
        </w:rPr>
        <w:t>实施非法采矿行为，具有下列情形之一的，应当认定为刑法第三百四十三条第一款规定的“情节特别严重”：</w:t>
      </w:r>
    </w:p>
    <w:p w:rsidR="007B50C6" w:rsidRPr="00CD259C" w:rsidRDefault="003D0B49" w:rsidP="00CD259C">
      <w:pPr>
        <w:pStyle w:val="ab"/>
        <w:spacing w:line="320" w:lineRule="exact"/>
        <w:ind w:firstLine="480"/>
        <w:rPr>
          <w:rFonts w:ascii="微软雅黑" w:eastAsia="微软雅黑" w:hAnsi="微软雅黑"/>
          <w:sz w:val="24"/>
          <w:szCs w:val="24"/>
        </w:rPr>
      </w:pPr>
      <w:r w:rsidRPr="00CD259C">
        <w:rPr>
          <w:rFonts w:ascii="微软雅黑" w:eastAsia="微软雅黑" w:hAnsi="微软雅黑" w:hint="eastAsia"/>
          <w:sz w:val="24"/>
          <w:szCs w:val="24"/>
        </w:rPr>
        <w:t>（一）数额达到前款第一项、第二项规定标准五倍以上的；</w:t>
      </w:r>
    </w:p>
    <w:p w:rsidR="007B50C6" w:rsidRPr="00CD259C" w:rsidRDefault="003D0B49" w:rsidP="00CD259C">
      <w:pPr>
        <w:pStyle w:val="ab"/>
        <w:spacing w:line="320" w:lineRule="exact"/>
        <w:ind w:firstLine="480"/>
        <w:rPr>
          <w:rFonts w:ascii="微软雅黑" w:eastAsia="微软雅黑" w:hAnsi="微软雅黑"/>
          <w:sz w:val="24"/>
          <w:szCs w:val="24"/>
        </w:rPr>
      </w:pPr>
      <w:r w:rsidRPr="00CD259C">
        <w:rPr>
          <w:rFonts w:ascii="微软雅黑" w:eastAsia="微软雅黑" w:hAnsi="微软雅黑" w:hint="eastAsia"/>
          <w:sz w:val="24"/>
          <w:szCs w:val="24"/>
        </w:rPr>
        <w:t>（二）造成生态环境特别严重损害的；</w:t>
      </w:r>
    </w:p>
    <w:p w:rsidR="007B50C6" w:rsidRPr="00CD259C" w:rsidRDefault="003D0B49" w:rsidP="00CD259C">
      <w:pPr>
        <w:pStyle w:val="ab"/>
        <w:spacing w:line="320" w:lineRule="exact"/>
        <w:ind w:firstLine="480"/>
        <w:rPr>
          <w:rStyle w:val="af7"/>
          <w:rFonts w:ascii="微软雅黑" w:eastAsia="微软雅黑" w:hAnsi="微软雅黑"/>
          <w:sz w:val="24"/>
          <w:szCs w:val="24"/>
        </w:rPr>
      </w:pPr>
      <w:r w:rsidRPr="00CD259C">
        <w:rPr>
          <w:rFonts w:ascii="微软雅黑" w:eastAsia="微软雅黑" w:hAnsi="微软雅黑" w:hint="eastAsia"/>
          <w:sz w:val="24"/>
          <w:szCs w:val="24"/>
        </w:rPr>
        <w:t>（三）其他情节特别严重的情形。</w:t>
      </w:r>
    </w:p>
    <w:p w:rsidR="007B50C6" w:rsidRPr="00CD259C" w:rsidRDefault="003D0B49" w:rsidP="00CD259C">
      <w:pPr>
        <w:pStyle w:val="ab"/>
        <w:spacing w:line="320" w:lineRule="exact"/>
        <w:ind w:firstLine="480"/>
        <w:rPr>
          <w:rFonts w:ascii="微软雅黑" w:eastAsia="微软雅黑" w:hAnsi="微软雅黑"/>
          <w:sz w:val="24"/>
          <w:szCs w:val="24"/>
        </w:rPr>
      </w:pPr>
      <w:r w:rsidRPr="003457EE">
        <w:rPr>
          <w:rStyle w:val="af7"/>
          <w:rFonts w:ascii="微软雅黑" w:eastAsia="微软雅黑" w:hAnsi="微软雅黑" w:hint="eastAsia"/>
          <w:b/>
          <w:bCs/>
          <w:sz w:val="24"/>
          <w:szCs w:val="24"/>
        </w:rPr>
        <w:lastRenderedPageBreak/>
        <w:t>第四</w:t>
      </w:r>
      <w:r w:rsidRPr="003457EE">
        <w:rPr>
          <w:rStyle w:val="af7"/>
          <w:rFonts w:ascii="微软雅黑" w:eastAsia="微软雅黑" w:hAnsi="微软雅黑" w:hint="eastAsia"/>
          <w:b/>
          <w:bCs/>
          <w:sz w:val="24"/>
          <w:szCs w:val="24"/>
        </w:rPr>
        <w:t>条</w:t>
      </w:r>
      <w:r w:rsidRPr="00CD259C">
        <w:rPr>
          <w:rFonts w:ascii="微软雅黑" w:eastAsia="微软雅黑" w:hAnsi="微软雅黑" w:hint="eastAsia"/>
          <w:sz w:val="24"/>
          <w:szCs w:val="24"/>
        </w:rPr>
        <w:t xml:space="preserve">　</w:t>
      </w:r>
      <w:r w:rsidRPr="00CD259C">
        <w:rPr>
          <w:rFonts w:ascii="微软雅黑" w:eastAsia="微软雅黑" w:hAnsi="微软雅黑" w:hint="eastAsia"/>
          <w:sz w:val="24"/>
          <w:szCs w:val="24"/>
        </w:rPr>
        <w:t>在河道管理范围内采砂，具有下列情形之一，符合刑法第三百四十三条第一款和本解释第二条、第三条规定的，以非法采矿罪定罪处罚：</w:t>
      </w:r>
    </w:p>
    <w:p w:rsidR="007B50C6" w:rsidRPr="00CD259C" w:rsidRDefault="003D0B49" w:rsidP="00CD259C">
      <w:pPr>
        <w:pStyle w:val="ab"/>
        <w:spacing w:line="320" w:lineRule="exact"/>
        <w:ind w:firstLine="480"/>
        <w:rPr>
          <w:rFonts w:ascii="微软雅黑" w:eastAsia="微软雅黑" w:hAnsi="微软雅黑"/>
          <w:sz w:val="24"/>
          <w:szCs w:val="24"/>
        </w:rPr>
      </w:pPr>
      <w:r w:rsidRPr="00CD259C">
        <w:rPr>
          <w:rFonts w:ascii="微软雅黑" w:eastAsia="微软雅黑" w:hAnsi="微软雅黑" w:hint="eastAsia"/>
          <w:sz w:val="24"/>
          <w:szCs w:val="24"/>
        </w:rPr>
        <w:t>（一）依据相关规定应当办理河道采砂许可证，未取得河道采砂许可证的；</w:t>
      </w:r>
    </w:p>
    <w:p w:rsidR="007B50C6" w:rsidRPr="00CD259C" w:rsidRDefault="003D0B49" w:rsidP="00CD259C">
      <w:pPr>
        <w:pStyle w:val="ab"/>
        <w:spacing w:line="320" w:lineRule="exact"/>
        <w:ind w:firstLine="480"/>
        <w:rPr>
          <w:rFonts w:ascii="微软雅黑" w:eastAsia="微软雅黑" w:hAnsi="微软雅黑"/>
          <w:sz w:val="24"/>
          <w:szCs w:val="24"/>
        </w:rPr>
      </w:pPr>
      <w:r w:rsidRPr="00CD259C">
        <w:rPr>
          <w:rFonts w:ascii="微软雅黑" w:eastAsia="微软雅黑" w:hAnsi="微软雅黑" w:hint="eastAsia"/>
          <w:sz w:val="24"/>
          <w:szCs w:val="24"/>
        </w:rPr>
        <w:t>（二）依据相关规定应当办理河道采砂许可证和采矿许可证，既未取得河道采砂许可证，又未取得采矿许可证的。</w:t>
      </w:r>
    </w:p>
    <w:p w:rsidR="007B50C6" w:rsidRPr="00CD259C" w:rsidRDefault="003D0B49" w:rsidP="00CD259C">
      <w:pPr>
        <w:pStyle w:val="ab"/>
        <w:spacing w:line="320" w:lineRule="exact"/>
        <w:ind w:firstLine="480"/>
        <w:rPr>
          <w:rStyle w:val="af7"/>
          <w:rFonts w:ascii="微软雅黑" w:eastAsia="微软雅黑" w:hAnsi="微软雅黑"/>
          <w:sz w:val="24"/>
          <w:szCs w:val="24"/>
        </w:rPr>
      </w:pPr>
      <w:r w:rsidRPr="00CD259C">
        <w:rPr>
          <w:rFonts w:ascii="微软雅黑" w:eastAsia="微软雅黑" w:hAnsi="微软雅黑" w:hint="eastAsia"/>
          <w:sz w:val="24"/>
          <w:szCs w:val="24"/>
        </w:rPr>
        <w:t>实施前款规定行为，虽不具有本解释第三条第一款规定的情形，但严重影响河势稳定，危害防洪安全的，应当认定为刑法第三百四十三条第一款规定的“情节严重”。</w:t>
      </w:r>
    </w:p>
    <w:p w:rsidR="007B50C6" w:rsidRPr="00CD259C" w:rsidRDefault="003D0B49" w:rsidP="00CD259C">
      <w:pPr>
        <w:pStyle w:val="ab"/>
        <w:spacing w:line="320" w:lineRule="exact"/>
        <w:ind w:firstLine="480"/>
        <w:rPr>
          <w:rFonts w:ascii="微软雅黑" w:eastAsia="微软雅黑" w:hAnsi="微软雅黑"/>
          <w:sz w:val="24"/>
          <w:szCs w:val="24"/>
        </w:rPr>
      </w:pPr>
      <w:r w:rsidRPr="003457EE">
        <w:rPr>
          <w:rStyle w:val="af7"/>
          <w:rFonts w:ascii="微软雅黑" w:eastAsia="微软雅黑" w:hAnsi="微软雅黑" w:hint="eastAsia"/>
          <w:b/>
          <w:bCs/>
          <w:sz w:val="24"/>
          <w:szCs w:val="24"/>
        </w:rPr>
        <w:t>第五</w:t>
      </w:r>
      <w:r w:rsidRPr="003457EE">
        <w:rPr>
          <w:rStyle w:val="af7"/>
          <w:rFonts w:ascii="微软雅黑" w:eastAsia="微软雅黑" w:hAnsi="微软雅黑" w:hint="eastAsia"/>
          <w:b/>
          <w:bCs/>
          <w:sz w:val="24"/>
          <w:szCs w:val="24"/>
        </w:rPr>
        <w:t>条</w:t>
      </w:r>
      <w:r w:rsidRPr="00CD259C">
        <w:rPr>
          <w:rFonts w:ascii="微软雅黑" w:eastAsia="微软雅黑" w:hAnsi="微软雅黑" w:hint="eastAsia"/>
          <w:sz w:val="24"/>
          <w:szCs w:val="24"/>
        </w:rPr>
        <w:t xml:space="preserve">　</w:t>
      </w:r>
      <w:r w:rsidRPr="00CD259C">
        <w:rPr>
          <w:rFonts w:ascii="微软雅黑" w:eastAsia="微软雅黑" w:hAnsi="微软雅黑" w:hint="eastAsia"/>
          <w:sz w:val="24"/>
          <w:szCs w:val="24"/>
        </w:rPr>
        <w:t>未取得海砂开采海域使用权证，且未取得采矿许可证，采挖海砂，符合刑法第三百四十三条第一款和本解释第二条、第三条规定的，以非法采矿罪定罪处罚。</w:t>
      </w:r>
    </w:p>
    <w:p w:rsidR="007B50C6" w:rsidRPr="00CD259C" w:rsidRDefault="003D0B49" w:rsidP="00CD259C">
      <w:pPr>
        <w:pStyle w:val="ab"/>
        <w:spacing w:line="320" w:lineRule="exact"/>
        <w:ind w:firstLine="480"/>
        <w:rPr>
          <w:rStyle w:val="af7"/>
          <w:rFonts w:ascii="微软雅黑" w:eastAsia="微软雅黑" w:hAnsi="微软雅黑"/>
          <w:sz w:val="24"/>
          <w:szCs w:val="24"/>
        </w:rPr>
      </w:pPr>
      <w:r w:rsidRPr="00CD259C">
        <w:rPr>
          <w:rFonts w:ascii="微软雅黑" w:eastAsia="微软雅黑" w:hAnsi="微软雅黑" w:hint="eastAsia"/>
          <w:sz w:val="24"/>
          <w:szCs w:val="24"/>
        </w:rPr>
        <w:t>实施前款规定行为，虽不具有本解释第三条第一款规定的情形，但造成海岸线严重破坏的，应当认定为刑法第三百四十三条第一款规定的“情节严重”。</w:t>
      </w:r>
    </w:p>
    <w:p w:rsidR="007B50C6" w:rsidRPr="00CD259C" w:rsidRDefault="003D0B49" w:rsidP="00CD259C">
      <w:pPr>
        <w:pStyle w:val="ab"/>
        <w:spacing w:line="320" w:lineRule="exact"/>
        <w:ind w:firstLine="480"/>
        <w:rPr>
          <w:rStyle w:val="af7"/>
          <w:rFonts w:ascii="微软雅黑" w:eastAsia="微软雅黑" w:hAnsi="微软雅黑"/>
          <w:sz w:val="24"/>
          <w:szCs w:val="24"/>
        </w:rPr>
      </w:pPr>
      <w:r w:rsidRPr="003457EE">
        <w:rPr>
          <w:rStyle w:val="af7"/>
          <w:rFonts w:ascii="微软雅黑" w:eastAsia="微软雅黑" w:hAnsi="微软雅黑" w:hint="eastAsia"/>
          <w:b/>
          <w:bCs/>
          <w:sz w:val="24"/>
          <w:szCs w:val="24"/>
        </w:rPr>
        <w:t>第六</w:t>
      </w:r>
      <w:r w:rsidRPr="003457EE">
        <w:rPr>
          <w:rStyle w:val="af7"/>
          <w:rFonts w:ascii="微软雅黑" w:eastAsia="微软雅黑" w:hAnsi="微软雅黑" w:hint="eastAsia"/>
          <w:b/>
          <w:bCs/>
          <w:sz w:val="24"/>
          <w:szCs w:val="24"/>
        </w:rPr>
        <w:t>条</w:t>
      </w:r>
      <w:r w:rsidRPr="00CD259C">
        <w:rPr>
          <w:rFonts w:ascii="微软雅黑" w:eastAsia="微软雅黑" w:hAnsi="微软雅黑" w:hint="eastAsia"/>
          <w:sz w:val="24"/>
          <w:szCs w:val="24"/>
        </w:rPr>
        <w:t xml:space="preserve">　</w:t>
      </w:r>
      <w:r w:rsidRPr="00CD259C">
        <w:rPr>
          <w:rFonts w:ascii="微软雅黑" w:eastAsia="微软雅黑" w:hAnsi="微软雅黑" w:hint="eastAsia"/>
          <w:sz w:val="24"/>
          <w:szCs w:val="24"/>
        </w:rPr>
        <w:t>造成矿产资源破坏的价值在五十万元至一百万元以上，或者造成国家规划矿区、对国民经济具有重要价值的矿区和国家规定实行保护性开采的特定矿种资源破坏的价值在二十五万元至五十万元以上的，应当认定为刑法第三百四十三条第二款规定的“造成矿产资</w:t>
      </w:r>
      <w:r w:rsidRPr="00CD259C">
        <w:rPr>
          <w:rFonts w:ascii="微软雅黑" w:eastAsia="微软雅黑" w:hAnsi="微软雅黑" w:hint="eastAsia"/>
          <w:sz w:val="24"/>
          <w:szCs w:val="24"/>
        </w:rPr>
        <w:t>源严重破坏”。</w:t>
      </w:r>
    </w:p>
    <w:p w:rsidR="007B50C6" w:rsidRPr="00CD259C" w:rsidRDefault="003D0B49" w:rsidP="00CD259C">
      <w:pPr>
        <w:pStyle w:val="ab"/>
        <w:spacing w:line="320" w:lineRule="exact"/>
        <w:ind w:firstLine="480"/>
        <w:rPr>
          <w:rFonts w:ascii="微软雅黑" w:eastAsia="微软雅黑" w:hAnsi="微软雅黑"/>
          <w:sz w:val="24"/>
          <w:szCs w:val="24"/>
        </w:rPr>
      </w:pPr>
      <w:r w:rsidRPr="003457EE">
        <w:rPr>
          <w:rStyle w:val="af7"/>
          <w:rFonts w:ascii="微软雅黑" w:eastAsia="微软雅黑" w:hAnsi="微软雅黑" w:hint="eastAsia"/>
          <w:b/>
          <w:bCs/>
          <w:sz w:val="24"/>
          <w:szCs w:val="24"/>
        </w:rPr>
        <w:t>第七</w:t>
      </w:r>
      <w:r w:rsidRPr="003457EE">
        <w:rPr>
          <w:rStyle w:val="af7"/>
          <w:rFonts w:ascii="微软雅黑" w:eastAsia="微软雅黑" w:hAnsi="微软雅黑" w:hint="eastAsia"/>
          <w:b/>
          <w:bCs/>
          <w:sz w:val="24"/>
          <w:szCs w:val="24"/>
        </w:rPr>
        <w:t>条</w:t>
      </w:r>
      <w:r w:rsidRPr="00CD259C">
        <w:rPr>
          <w:rFonts w:ascii="微软雅黑" w:eastAsia="微软雅黑" w:hAnsi="微软雅黑" w:hint="eastAsia"/>
          <w:sz w:val="24"/>
          <w:szCs w:val="24"/>
        </w:rPr>
        <w:t xml:space="preserve">　</w:t>
      </w:r>
      <w:r w:rsidRPr="00CD259C">
        <w:rPr>
          <w:rFonts w:ascii="微软雅黑" w:eastAsia="微软雅黑" w:hAnsi="微软雅黑" w:hint="eastAsia"/>
          <w:sz w:val="24"/>
          <w:szCs w:val="24"/>
        </w:rPr>
        <w:t>明知是犯罪所得的矿产品及其产生的收益，而予以窝藏、转移、收购、代为销售或者以其他方法掩饰、隐瞒的，依照刑法第三百一十二条的规定，以掩饰、隐瞒犯罪所得、犯罪所得收益罪定罪处罚。</w:t>
      </w:r>
    </w:p>
    <w:p w:rsidR="007B50C6" w:rsidRPr="00CD259C" w:rsidRDefault="003D0B49" w:rsidP="00CD259C">
      <w:pPr>
        <w:pStyle w:val="ab"/>
        <w:spacing w:line="320" w:lineRule="exact"/>
        <w:ind w:firstLine="480"/>
        <w:rPr>
          <w:rStyle w:val="af7"/>
          <w:rFonts w:ascii="微软雅黑" w:eastAsia="微软雅黑" w:hAnsi="微软雅黑"/>
          <w:sz w:val="24"/>
          <w:szCs w:val="24"/>
        </w:rPr>
      </w:pPr>
      <w:r w:rsidRPr="00CD259C">
        <w:rPr>
          <w:rFonts w:ascii="微软雅黑" w:eastAsia="微软雅黑" w:hAnsi="微软雅黑" w:hint="eastAsia"/>
          <w:sz w:val="24"/>
          <w:szCs w:val="24"/>
        </w:rPr>
        <w:t>实施前款规定的犯罪行为，事前通谋的，以共同犯罪论处。</w:t>
      </w:r>
    </w:p>
    <w:p w:rsidR="007B50C6" w:rsidRPr="00CD259C" w:rsidRDefault="003D0B49" w:rsidP="00CD259C">
      <w:pPr>
        <w:pStyle w:val="ab"/>
        <w:spacing w:line="320" w:lineRule="exact"/>
        <w:ind w:firstLine="480"/>
        <w:rPr>
          <w:rStyle w:val="af7"/>
          <w:rFonts w:ascii="微软雅黑" w:eastAsia="微软雅黑" w:hAnsi="微软雅黑"/>
          <w:sz w:val="24"/>
          <w:szCs w:val="24"/>
        </w:rPr>
      </w:pPr>
      <w:r w:rsidRPr="003457EE">
        <w:rPr>
          <w:rStyle w:val="af7"/>
          <w:rFonts w:ascii="微软雅黑" w:eastAsia="微软雅黑" w:hAnsi="微软雅黑" w:hint="eastAsia"/>
          <w:b/>
          <w:bCs/>
          <w:sz w:val="24"/>
          <w:szCs w:val="24"/>
        </w:rPr>
        <w:t>第八</w:t>
      </w:r>
      <w:r w:rsidRPr="003457EE">
        <w:rPr>
          <w:rStyle w:val="af7"/>
          <w:rFonts w:ascii="微软雅黑" w:eastAsia="微软雅黑" w:hAnsi="微软雅黑" w:hint="eastAsia"/>
          <w:b/>
          <w:bCs/>
          <w:sz w:val="24"/>
          <w:szCs w:val="24"/>
        </w:rPr>
        <w:t>条</w:t>
      </w:r>
      <w:r w:rsidRPr="00CD259C">
        <w:rPr>
          <w:rFonts w:ascii="微软雅黑" w:eastAsia="微软雅黑" w:hAnsi="微软雅黑" w:hint="eastAsia"/>
          <w:sz w:val="24"/>
          <w:szCs w:val="24"/>
        </w:rPr>
        <w:t xml:space="preserve">　</w:t>
      </w:r>
      <w:r w:rsidRPr="00CD259C">
        <w:rPr>
          <w:rFonts w:ascii="微软雅黑" w:eastAsia="微软雅黑" w:hAnsi="微软雅黑" w:hint="eastAsia"/>
          <w:sz w:val="24"/>
          <w:szCs w:val="24"/>
        </w:rPr>
        <w:t>多次非法采矿、破坏性采矿构成犯罪，依法应当追诉的，或者二年内多次非法采矿、破坏性采矿未经处理的，价值数额累计计算。</w:t>
      </w:r>
    </w:p>
    <w:p w:rsidR="007B50C6" w:rsidRPr="00CD259C" w:rsidRDefault="003D0B49" w:rsidP="00CD259C">
      <w:pPr>
        <w:pStyle w:val="ab"/>
        <w:spacing w:line="320" w:lineRule="exact"/>
        <w:ind w:firstLine="480"/>
        <w:rPr>
          <w:rStyle w:val="af7"/>
          <w:rFonts w:ascii="微软雅黑" w:eastAsia="微软雅黑" w:hAnsi="微软雅黑"/>
          <w:sz w:val="24"/>
          <w:szCs w:val="24"/>
        </w:rPr>
      </w:pPr>
      <w:r w:rsidRPr="003457EE">
        <w:rPr>
          <w:rStyle w:val="af7"/>
          <w:rFonts w:ascii="微软雅黑" w:eastAsia="微软雅黑" w:hAnsi="微软雅黑" w:hint="eastAsia"/>
          <w:b/>
          <w:bCs/>
          <w:sz w:val="24"/>
          <w:szCs w:val="24"/>
        </w:rPr>
        <w:t>第九</w:t>
      </w:r>
      <w:r w:rsidRPr="003457EE">
        <w:rPr>
          <w:rStyle w:val="af7"/>
          <w:rFonts w:ascii="微软雅黑" w:eastAsia="微软雅黑" w:hAnsi="微软雅黑" w:hint="eastAsia"/>
          <w:b/>
          <w:bCs/>
          <w:sz w:val="24"/>
          <w:szCs w:val="24"/>
        </w:rPr>
        <w:t>条</w:t>
      </w:r>
      <w:r w:rsidRPr="00CD259C">
        <w:rPr>
          <w:rFonts w:ascii="微软雅黑" w:eastAsia="微软雅黑" w:hAnsi="微软雅黑" w:hint="eastAsia"/>
          <w:sz w:val="24"/>
          <w:szCs w:val="24"/>
        </w:rPr>
        <w:t xml:space="preserve">　</w:t>
      </w:r>
      <w:r w:rsidRPr="00CD259C">
        <w:rPr>
          <w:rFonts w:ascii="微软雅黑" w:eastAsia="微软雅黑" w:hAnsi="微软雅黑" w:hint="eastAsia"/>
          <w:sz w:val="24"/>
          <w:szCs w:val="24"/>
        </w:rPr>
        <w:t>单位犯刑法第三百四十三条规定之罪的，依照本解释规定的相应自然人犯罪的定罪量刑标准，对直接负责的主管人员和其他直接责任人员定罪处</w:t>
      </w:r>
      <w:r w:rsidRPr="00CD259C">
        <w:rPr>
          <w:rFonts w:ascii="微软雅黑" w:eastAsia="微软雅黑" w:hAnsi="微软雅黑" w:hint="eastAsia"/>
          <w:sz w:val="24"/>
          <w:szCs w:val="24"/>
        </w:rPr>
        <w:t>罚，并对单位判处罚金。</w:t>
      </w:r>
    </w:p>
    <w:p w:rsidR="007B50C6" w:rsidRPr="00CD259C" w:rsidRDefault="003D0B49" w:rsidP="00CD259C">
      <w:pPr>
        <w:pStyle w:val="ab"/>
        <w:spacing w:line="320" w:lineRule="exact"/>
        <w:ind w:firstLine="480"/>
        <w:rPr>
          <w:rStyle w:val="af7"/>
          <w:rFonts w:ascii="微软雅黑" w:eastAsia="微软雅黑" w:hAnsi="微软雅黑"/>
          <w:sz w:val="24"/>
          <w:szCs w:val="24"/>
        </w:rPr>
      </w:pPr>
      <w:r w:rsidRPr="003457EE">
        <w:rPr>
          <w:rStyle w:val="af7"/>
          <w:rFonts w:ascii="微软雅黑" w:eastAsia="微软雅黑" w:hAnsi="微软雅黑" w:hint="eastAsia"/>
          <w:b/>
          <w:bCs/>
          <w:sz w:val="24"/>
          <w:szCs w:val="24"/>
        </w:rPr>
        <w:t>第十</w:t>
      </w:r>
      <w:r w:rsidRPr="003457EE">
        <w:rPr>
          <w:rStyle w:val="af7"/>
          <w:rFonts w:ascii="微软雅黑" w:eastAsia="微软雅黑" w:hAnsi="微软雅黑" w:hint="eastAsia"/>
          <w:b/>
          <w:bCs/>
          <w:sz w:val="24"/>
          <w:szCs w:val="24"/>
        </w:rPr>
        <w:t>条</w:t>
      </w:r>
      <w:r w:rsidRPr="00CD259C">
        <w:rPr>
          <w:rFonts w:ascii="微软雅黑" w:eastAsia="微软雅黑" w:hAnsi="微软雅黑" w:hint="eastAsia"/>
          <w:sz w:val="24"/>
          <w:szCs w:val="24"/>
        </w:rPr>
        <w:t xml:space="preserve">　</w:t>
      </w:r>
      <w:r w:rsidRPr="00CD259C">
        <w:rPr>
          <w:rFonts w:ascii="微软雅黑" w:eastAsia="微软雅黑" w:hAnsi="微软雅黑" w:hint="eastAsia"/>
          <w:sz w:val="24"/>
          <w:szCs w:val="24"/>
        </w:rPr>
        <w:t>实施非法采矿犯罪，不属于“情节特别严重”，或者实施破坏性采矿犯罪，行为人系初犯，全部退赃退赔，积极修复环境，并确有悔改表现的，可以认定为犯罪情节轻微，不起诉或者免予刑事处罚。</w:t>
      </w:r>
    </w:p>
    <w:p w:rsidR="007B50C6" w:rsidRPr="00CD259C" w:rsidRDefault="003D0B49" w:rsidP="00CD259C">
      <w:pPr>
        <w:pStyle w:val="ab"/>
        <w:spacing w:line="320" w:lineRule="exact"/>
        <w:ind w:firstLine="480"/>
        <w:rPr>
          <w:rStyle w:val="af7"/>
          <w:rFonts w:ascii="微软雅黑" w:eastAsia="微软雅黑" w:hAnsi="微软雅黑"/>
          <w:sz w:val="24"/>
          <w:szCs w:val="24"/>
        </w:rPr>
      </w:pPr>
      <w:r w:rsidRPr="003457EE">
        <w:rPr>
          <w:rStyle w:val="af7"/>
          <w:rFonts w:ascii="微软雅黑" w:eastAsia="微软雅黑" w:hAnsi="微软雅黑" w:hint="eastAsia"/>
          <w:b/>
          <w:bCs/>
          <w:sz w:val="24"/>
          <w:szCs w:val="24"/>
        </w:rPr>
        <w:t>第十一</w:t>
      </w:r>
      <w:r w:rsidRPr="003457EE">
        <w:rPr>
          <w:rStyle w:val="af7"/>
          <w:rFonts w:ascii="微软雅黑" w:eastAsia="微软雅黑" w:hAnsi="微软雅黑" w:hint="eastAsia"/>
          <w:b/>
          <w:bCs/>
          <w:sz w:val="24"/>
          <w:szCs w:val="24"/>
        </w:rPr>
        <w:t>条</w:t>
      </w:r>
      <w:r w:rsidRPr="00CD259C">
        <w:rPr>
          <w:rFonts w:ascii="微软雅黑" w:eastAsia="微软雅黑" w:hAnsi="微软雅黑" w:hint="eastAsia"/>
          <w:sz w:val="24"/>
          <w:szCs w:val="24"/>
        </w:rPr>
        <w:t xml:space="preserve">　</w:t>
      </w:r>
      <w:r w:rsidRPr="00CD259C">
        <w:rPr>
          <w:rFonts w:ascii="微软雅黑" w:eastAsia="微软雅黑" w:hAnsi="微软雅黑" w:hint="eastAsia"/>
          <w:sz w:val="24"/>
          <w:szCs w:val="24"/>
        </w:rPr>
        <w:t>对受雇佣为非法采矿、破坏性采矿犯罪提供劳务的人员，除参与利润分成或者领取高额固定工资的以外，一般不以犯罪论处，但曾因非法采矿、破坏性采矿受过处罚的除外。</w:t>
      </w:r>
    </w:p>
    <w:p w:rsidR="007B50C6" w:rsidRPr="00CD259C" w:rsidRDefault="003D0B49" w:rsidP="00CD259C">
      <w:pPr>
        <w:pStyle w:val="ab"/>
        <w:spacing w:line="320" w:lineRule="exact"/>
        <w:ind w:firstLine="480"/>
        <w:rPr>
          <w:rFonts w:ascii="微软雅黑" w:eastAsia="微软雅黑" w:hAnsi="微软雅黑"/>
          <w:sz w:val="24"/>
          <w:szCs w:val="24"/>
        </w:rPr>
      </w:pPr>
      <w:r w:rsidRPr="003457EE">
        <w:rPr>
          <w:rStyle w:val="af7"/>
          <w:rFonts w:ascii="微软雅黑" w:eastAsia="微软雅黑" w:hAnsi="微软雅黑" w:hint="eastAsia"/>
          <w:b/>
          <w:bCs/>
          <w:sz w:val="24"/>
          <w:szCs w:val="24"/>
        </w:rPr>
        <w:t>第十二</w:t>
      </w:r>
      <w:r w:rsidRPr="003457EE">
        <w:rPr>
          <w:rStyle w:val="af7"/>
          <w:rFonts w:ascii="微软雅黑" w:eastAsia="微软雅黑" w:hAnsi="微软雅黑" w:hint="eastAsia"/>
          <w:b/>
          <w:bCs/>
          <w:sz w:val="24"/>
          <w:szCs w:val="24"/>
        </w:rPr>
        <w:t>条</w:t>
      </w:r>
      <w:r w:rsidRPr="00CD259C">
        <w:rPr>
          <w:rFonts w:ascii="微软雅黑" w:eastAsia="微软雅黑" w:hAnsi="微软雅黑" w:hint="eastAsia"/>
          <w:sz w:val="24"/>
          <w:szCs w:val="24"/>
        </w:rPr>
        <w:t xml:space="preserve">　</w:t>
      </w:r>
      <w:r w:rsidRPr="00CD259C">
        <w:rPr>
          <w:rFonts w:ascii="微软雅黑" w:eastAsia="微软雅黑" w:hAnsi="微软雅黑" w:hint="eastAsia"/>
          <w:sz w:val="24"/>
          <w:szCs w:val="24"/>
        </w:rPr>
        <w:t>对非法采矿、破坏性采矿犯罪的违法所得及其收益，应当依法追缴或者责令退赔。</w:t>
      </w:r>
    </w:p>
    <w:p w:rsidR="007B50C6" w:rsidRPr="00CD259C" w:rsidRDefault="003D0B49" w:rsidP="00CD259C">
      <w:pPr>
        <w:pStyle w:val="ab"/>
        <w:spacing w:line="320" w:lineRule="exact"/>
        <w:ind w:firstLine="480"/>
        <w:rPr>
          <w:rStyle w:val="af7"/>
          <w:rFonts w:ascii="微软雅黑" w:eastAsia="微软雅黑" w:hAnsi="微软雅黑"/>
          <w:sz w:val="24"/>
          <w:szCs w:val="24"/>
        </w:rPr>
      </w:pPr>
      <w:r w:rsidRPr="00CD259C">
        <w:rPr>
          <w:rFonts w:ascii="微软雅黑" w:eastAsia="微软雅黑" w:hAnsi="微软雅黑" w:hint="eastAsia"/>
          <w:sz w:val="24"/>
          <w:szCs w:val="24"/>
        </w:rPr>
        <w:t>对用于非法采矿、破坏性采矿犯罪的专门工具和供犯罪所用的本</w:t>
      </w:r>
      <w:r w:rsidRPr="00CD259C">
        <w:rPr>
          <w:rFonts w:ascii="微软雅黑" w:eastAsia="微软雅黑" w:hAnsi="微软雅黑" w:hint="eastAsia"/>
          <w:sz w:val="24"/>
          <w:szCs w:val="24"/>
        </w:rPr>
        <w:t>人财物，应当依法没收。</w:t>
      </w:r>
    </w:p>
    <w:p w:rsidR="007B50C6" w:rsidRPr="00CD259C" w:rsidRDefault="003D0B49" w:rsidP="00CD259C">
      <w:pPr>
        <w:pStyle w:val="ab"/>
        <w:spacing w:line="320" w:lineRule="exact"/>
        <w:ind w:firstLine="480"/>
        <w:rPr>
          <w:rFonts w:ascii="微软雅黑" w:eastAsia="微软雅黑" w:hAnsi="微软雅黑"/>
          <w:sz w:val="24"/>
          <w:szCs w:val="24"/>
        </w:rPr>
      </w:pPr>
      <w:r w:rsidRPr="003457EE">
        <w:rPr>
          <w:rStyle w:val="af7"/>
          <w:rFonts w:ascii="微软雅黑" w:eastAsia="微软雅黑" w:hAnsi="微软雅黑" w:hint="eastAsia"/>
          <w:b/>
          <w:bCs/>
          <w:sz w:val="24"/>
          <w:szCs w:val="24"/>
        </w:rPr>
        <w:t>第十三</w:t>
      </w:r>
      <w:r w:rsidRPr="003457EE">
        <w:rPr>
          <w:rStyle w:val="af7"/>
          <w:rFonts w:ascii="微软雅黑" w:eastAsia="微软雅黑" w:hAnsi="微软雅黑" w:hint="eastAsia"/>
          <w:b/>
          <w:bCs/>
          <w:sz w:val="24"/>
          <w:szCs w:val="24"/>
        </w:rPr>
        <w:t>条</w:t>
      </w:r>
      <w:r w:rsidRPr="00CD259C">
        <w:rPr>
          <w:rFonts w:ascii="微软雅黑" w:eastAsia="微软雅黑" w:hAnsi="微软雅黑" w:hint="eastAsia"/>
          <w:sz w:val="24"/>
          <w:szCs w:val="24"/>
        </w:rPr>
        <w:t xml:space="preserve">　</w:t>
      </w:r>
      <w:r w:rsidRPr="00CD259C">
        <w:rPr>
          <w:rFonts w:ascii="微软雅黑" w:eastAsia="微软雅黑" w:hAnsi="微软雅黑" w:hint="eastAsia"/>
          <w:sz w:val="24"/>
          <w:szCs w:val="24"/>
        </w:rPr>
        <w:t>非法开采的矿产品价值，根据销赃数额认定；无销赃数额，销赃数额难以查证，或者根据销赃数额认定明显不合理的，根据矿产品价格和数量认定。</w:t>
      </w:r>
    </w:p>
    <w:p w:rsidR="007B50C6" w:rsidRPr="00CD259C" w:rsidRDefault="003D0B49" w:rsidP="00CD259C">
      <w:pPr>
        <w:pStyle w:val="ab"/>
        <w:spacing w:line="320" w:lineRule="exact"/>
        <w:ind w:firstLine="480"/>
        <w:rPr>
          <w:rFonts w:ascii="微软雅黑" w:eastAsia="微软雅黑" w:hAnsi="微软雅黑"/>
          <w:sz w:val="24"/>
          <w:szCs w:val="24"/>
        </w:rPr>
      </w:pPr>
      <w:r w:rsidRPr="00CD259C">
        <w:rPr>
          <w:rFonts w:ascii="微软雅黑" w:eastAsia="微软雅黑" w:hAnsi="微软雅黑" w:hint="eastAsia"/>
          <w:sz w:val="24"/>
          <w:szCs w:val="24"/>
        </w:rPr>
        <w:t>矿产品价值难以确定的，依据下列机构出具的报告，结合其他证据</w:t>
      </w:r>
      <w:proofErr w:type="gramStart"/>
      <w:r w:rsidRPr="00CD259C">
        <w:rPr>
          <w:rFonts w:ascii="微软雅黑" w:eastAsia="微软雅黑" w:hAnsi="微软雅黑" w:hint="eastAsia"/>
          <w:sz w:val="24"/>
          <w:szCs w:val="24"/>
        </w:rPr>
        <w:t>作出</w:t>
      </w:r>
      <w:proofErr w:type="gramEnd"/>
      <w:r w:rsidRPr="00CD259C">
        <w:rPr>
          <w:rFonts w:ascii="微软雅黑" w:eastAsia="微软雅黑" w:hAnsi="微软雅黑" w:hint="eastAsia"/>
          <w:sz w:val="24"/>
          <w:szCs w:val="24"/>
        </w:rPr>
        <w:t>认定：</w:t>
      </w:r>
    </w:p>
    <w:p w:rsidR="007B50C6" w:rsidRPr="00CD259C" w:rsidRDefault="003D0B49" w:rsidP="00CD259C">
      <w:pPr>
        <w:pStyle w:val="ab"/>
        <w:spacing w:line="320" w:lineRule="exact"/>
        <w:ind w:firstLine="480"/>
        <w:rPr>
          <w:rFonts w:ascii="微软雅黑" w:eastAsia="微软雅黑" w:hAnsi="微软雅黑"/>
          <w:sz w:val="24"/>
          <w:szCs w:val="24"/>
        </w:rPr>
      </w:pPr>
      <w:r w:rsidRPr="00CD259C">
        <w:rPr>
          <w:rFonts w:ascii="微软雅黑" w:eastAsia="微软雅黑" w:hAnsi="微软雅黑" w:hint="eastAsia"/>
          <w:sz w:val="24"/>
          <w:szCs w:val="24"/>
        </w:rPr>
        <w:t>（一）价格认证机构出具的报告；</w:t>
      </w:r>
    </w:p>
    <w:p w:rsidR="007B50C6" w:rsidRPr="00CD259C" w:rsidRDefault="003D0B49" w:rsidP="00CD259C">
      <w:pPr>
        <w:pStyle w:val="ab"/>
        <w:spacing w:line="320" w:lineRule="exact"/>
        <w:ind w:firstLine="480"/>
        <w:rPr>
          <w:rFonts w:ascii="微软雅黑" w:eastAsia="微软雅黑" w:hAnsi="微软雅黑"/>
          <w:sz w:val="24"/>
          <w:szCs w:val="24"/>
        </w:rPr>
      </w:pPr>
      <w:r w:rsidRPr="00CD259C">
        <w:rPr>
          <w:rFonts w:ascii="微软雅黑" w:eastAsia="微软雅黑" w:hAnsi="微软雅黑" w:hint="eastAsia"/>
          <w:sz w:val="24"/>
          <w:szCs w:val="24"/>
        </w:rPr>
        <w:t>（二）省级以上人民政府国土资源、水行政、海洋等主管部门出具的报告；</w:t>
      </w:r>
    </w:p>
    <w:p w:rsidR="007B50C6" w:rsidRPr="00CD259C" w:rsidRDefault="003D0B49" w:rsidP="00CD259C">
      <w:pPr>
        <w:pStyle w:val="ab"/>
        <w:spacing w:line="320" w:lineRule="exact"/>
        <w:ind w:firstLine="480"/>
        <w:rPr>
          <w:rStyle w:val="af7"/>
          <w:rFonts w:ascii="微软雅黑" w:eastAsia="微软雅黑" w:hAnsi="微软雅黑"/>
          <w:sz w:val="24"/>
          <w:szCs w:val="24"/>
        </w:rPr>
      </w:pPr>
      <w:r w:rsidRPr="00CD259C">
        <w:rPr>
          <w:rFonts w:ascii="微软雅黑" w:eastAsia="微软雅黑" w:hAnsi="微软雅黑" w:hint="eastAsia"/>
          <w:sz w:val="24"/>
          <w:szCs w:val="24"/>
        </w:rPr>
        <w:t>（三）国务院水行政主管部门在国家确定的重要江河、湖泊设立的流域管理机构出具的报告。</w:t>
      </w:r>
    </w:p>
    <w:p w:rsidR="007B50C6" w:rsidRPr="00CD259C" w:rsidRDefault="003D0B49" w:rsidP="00CD259C">
      <w:pPr>
        <w:pStyle w:val="ab"/>
        <w:spacing w:line="320" w:lineRule="exact"/>
        <w:ind w:firstLine="480"/>
        <w:rPr>
          <w:rFonts w:ascii="微软雅黑" w:eastAsia="微软雅黑" w:hAnsi="微软雅黑"/>
          <w:sz w:val="24"/>
          <w:szCs w:val="24"/>
        </w:rPr>
      </w:pPr>
      <w:r w:rsidRPr="003457EE">
        <w:rPr>
          <w:rStyle w:val="af7"/>
          <w:rFonts w:ascii="微软雅黑" w:eastAsia="微软雅黑" w:hAnsi="微软雅黑" w:hint="eastAsia"/>
          <w:b/>
          <w:bCs/>
          <w:sz w:val="24"/>
          <w:szCs w:val="24"/>
        </w:rPr>
        <w:t>第十四</w:t>
      </w:r>
      <w:r w:rsidRPr="003457EE">
        <w:rPr>
          <w:rStyle w:val="af7"/>
          <w:rFonts w:ascii="微软雅黑" w:eastAsia="微软雅黑" w:hAnsi="微软雅黑" w:hint="eastAsia"/>
          <w:b/>
          <w:bCs/>
          <w:sz w:val="24"/>
          <w:szCs w:val="24"/>
        </w:rPr>
        <w:t>条</w:t>
      </w:r>
      <w:r w:rsidRPr="00CD259C">
        <w:rPr>
          <w:rFonts w:ascii="微软雅黑" w:eastAsia="微软雅黑" w:hAnsi="微软雅黑" w:hint="eastAsia"/>
          <w:sz w:val="24"/>
          <w:szCs w:val="24"/>
        </w:rPr>
        <w:t xml:space="preserve">　</w:t>
      </w:r>
      <w:r w:rsidRPr="00CD259C">
        <w:rPr>
          <w:rFonts w:ascii="微软雅黑" w:eastAsia="微软雅黑" w:hAnsi="微软雅黑" w:hint="eastAsia"/>
          <w:sz w:val="24"/>
          <w:szCs w:val="24"/>
        </w:rPr>
        <w:t>对案件所涉的有</w:t>
      </w:r>
      <w:bookmarkStart w:id="0" w:name="_GoBack"/>
      <w:bookmarkEnd w:id="0"/>
      <w:r w:rsidRPr="00CD259C">
        <w:rPr>
          <w:rFonts w:ascii="微软雅黑" w:eastAsia="微软雅黑" w:hAnsi="微软雅黑" w:hint="eastAsia"/>
          <w:sz w:val="24"/>
          <w:szCs w:val="24"/>
        </w:rPr>
        <w:t>关专门性问题难以确定的，依据下列机构出具的鉴定意见或者报告，结合其他</w:t>
      </w:r>
      <w:r w:rsidRPr="00CD259C">
        <w:rPr>
          <w:rFonts w:ascii="微软雅黑" w:eastAsia="微软雅黑" w:hAnsi="微软雅黑" w:hint="eastAsia"/>
          <w:sz w:val="24"/>
          <w:szCs w:val="24"/>
        </w:rPr>
        <w:t>证据</w:t>
      </w:r>
      <w:proofErr w:type="gramStart"/>
      <w:r w:rsidRPr="00CD259C">
        <w:rPr>
          <w:rFonts w:ascii="微软雅黑" w:eastAsia="微软雅黑" w:hAnsi="微软雅黑" w:hint="eastAsia"/>
          <w:sz w:val="24"/>
          <w:szCs w:val="24"/>
        </w:rPr>
        <w:t>作出</w:t>
      </w:r>
      <w:proofErr w:type="gramEnd"/>
      <w:r w:rsidRPr="00CD259C">
        <w:rPr>
          <w:rFonts w:ascii="微软雅黑" w:eastAsia="微软雅黑" w:hAnsi="微软雅黑" w:hint="eastAsia"/>
          <w:sz w:val="24"/>
          <w:szCs w:val="24"/>
        </w:rPr>
        <w:t>认定：</w:t>
      </w:r>
    </w:p>
    <w:p w:rsidR="007B50C6" w:rsidRPr="00CD259C" w:rsidRDefault="003D0B49" w:rsidP="00CD259C">
      <w:pPr>
        <w:pStyle w:val="ab"/>
        <w:spacing w:line="320" w:lineRule="exact"/>
        <w:ind w:firstLine="480"/>
        <w:rPr>
          <w:rFonts w:ascii="微软雅黑" w:eastAsia="微软雅黑" w:hAnsi="微软雅黑"/>
          <w:sz w:val="24"/>
          <w:szCs w:val="24"/>
        </w:rPr>
      </w:pPr>
      <w:r w:rsidRPr="00CD259C">
        <w:rPr>
          <w:rFonts w:ascii="微软雅黑" w:eastAsia="微软雅黑" w:hAnsi="微软雅黑" w:hint="eastAsia"/>
          <w:sz w:val="24"/>
          <w:szCs w:val="24"/>
        </w:rPr>
        <w:t>（一）司法鉴定机构就生态环境损害出具的鉴定意见；</w:t>
      </w:r>
    </w:p>
    <w:p w:rsidR="007B50C6" w:rsidRPr="00CD259C" w:rsidRDefault="003D0B49" w:rsidP="00CD259C">
      <w:pPr>
        <w:pStyle w:val="ab"/>
        <w:spacing w:line="320" w:lineRule="exact"/>
        <w:ind w:firstLine="480"/>
        <w:rPr>
          <w:rFonts w:ascii="微软雅黑" w:eastAsia="微软雅黑" w:hAnsi="微软雅黑"/>
          <w:sz w:val="24"/>
          <w:szCs w:val="24"/>
        </w:rPr>
      </w:pPr>
      <w:r w:rsidRPr="00CD259C">
        <w:rPr>
          <w:rFonts w:ascii="微软雅黑" w:eastAsia="微软雅黑" w:hAnsi="微软雅黑" w:hint="eastAsia"/>
          <w:sz w:val="24"/>
          <w:szCs w:val="24"/>
        </w:rPr>
        <w:t>（二）省级以上人民政府国土资源主管部门就造成矿产资源破坏的价值、是否属于破坏性开采方法出具的报告；</w:t>
      </w:r>
    </w:p>
    <w:p w:rsidR="007B50C6" w:rsidRPr="00CD259C" w:rsidRDefault="003D0B49" w:rsidP="00CD259C">
      <w:pPr>
        <w:pStyle w:val="ab"/>
        <w:spacing w:line="320" w:lineRule="exact"/>
        <w:ind w:firstLine="480"/>
        <w:rPr>
          <w:rFonts w:ascii="微软雅黑" w:eastAsia="微软雅黑" w:hAnsi="微软雅黑"/>
          <w:sz w:val="24"/>
          <w:szCs w:val="24"/>
        </w:rPr>
      </w:pPr>
      <w:r w:rsidRPr="00CD259C">
        <w:rPr>
          <w:rFonts w:ascii="微软雅黑" w:eastAsia="微软雅黑" w:hAnsi="微软雅黑" w:hint="eastAsia"/>
          <w:sz w:val="24"/>
          <w:szCs w:val="24"/>
        </w:rPr>
        <w:t>（三）省级以上人民政府水行政主管部门或者国务院水行政主管部门在国家确定的重要江河、湖泊设立的流域管理机构就是否危害防洪安全出具的报告；</w:t>
      </w:r>
    </w:p>
    <w:p w:rsidR="007B50C6" w:rsidRPr="00CD259C" w:rsidRDefault="003D0B49" w:rsidP="00CD259C">
      <w:pPr>
        <w:pStyle w:val="ab"/>
        <w:spacing w:line="320" w:lineRule="exact"/>
        <w:ind w:firstLine="480"/>
        <w:rPr>
          <w:rStyle w:val="af7"/>
          <w:rFonts w:ascii="微软雅黑" w:eastAsia="微软雅黑" w:hAnsi="微软雅黑"/>
          <w:sz w:val="24"/>
          <w:szCs w:val="24"/>
        </w:rPr>
      </w:pPr>
      <w:r w:rsidRPr="00CD259C">
        <w:rPr>
          <w:rFonts w:ascii="微软雅黑" w:eastAsia="微软雅黑" w:hAnsi="微软雅黑" w:hint="eastAsia"/>
          <w:sz w:val="24"/>
          <w:szCs w:val="24"/>
        </w:rPr>
        <w:t>（四）省级以上人民政府海洋主管部门就是否造成海岸线严重破坏出具的报告。</w:t>
      </w:r>
    </w:p>
    <w:p w:rsidR="007B50C6" w:rsidRPr="00CD259C" w:rsidRDefault="003D0B49" w:rsidP="00CD259C">
      <w:pPr>
        <w:pStyle w:val="ab"/>
        <w:spacing w:line="320" w:lineRule="exact"/>
        <w:ind w:firstLine="480"/>
        <w:rPr>
          <w:rStyle w:val="af7"/>
          <w:rFonts w:ascii="微软雅黑" w:eastAsia="微软雅黑" w:hAnsi="微软雅黑"/>
          <w:sz w:val="24"/>
          <w:szCs w:val="24"/>
        </w:rPr>
      </w:pPr>
      <w:r w:rsidRPr="003457EE">
        <w:rPr>
          <w:rStyle w:val="af7"/>
          <w:rFonts w:ascii="微软雅黑" w:eastAsia="微软雅黑" w:hAnsi="微软雅黑" w:hint="eastAsia"/>
          <w:b/>
          <w:bCs/>
          <w:sz w:val="24"/>
          <w:szCs w:val="24"/>
        </w:rPr>
        <w:t>第十五</w:t>
      </w:r>
      <w:r w:rsidRPr="003457EE">
        <w:rPr>
          <w:rStyle w:val="af7"/>
          <w:rFonts w:ascii="微软雅黑" w:eastAsia="微软雅黑" w:hAnsi="微软雅黑" w:hint="eastAsia"/>
          <w:b/>
          <w:bCs/>
          <w:sz w:val="24"/>
          <w:szCs w:val="24"/>
        </w:rPr>
        <w:t>条</w:t>
      </w:r>
      <w:r w:rsidRPr="00CD259C">
        <w:rPr>
          <w:rFonts w:ascii="微软雅黑" w:eastAsia="微软雅黑" w:hAnsi="微软雅黑" w:hint="eastAsia"/>
          <w:sz w:val="24"/>
          <w:szCs w:val="24"/>
        </w:rPr>
        <w:t xml:space="preserve">　</w:t>
      </w:r>
      <w:r w:rsidRPr="00CD259C">
        <w:rPr>
          <w:rFonts w:ascii="微软雅黑" w:eastAsia="微软雅黑" w:hAnsi="微软雅黑" w:hint="eastAsia"/>
          <w:sz w:val="24"/>
          <w:szCs w:val="24"/>
        </w:rPr>
        <w:t>各省、自治区、直辖市高级人民法院、人民检察院，可以根据本地区实际情况，在本解释第三条、第六条规定的数额幅度内，确定本地区执行的具体数额标准，报最高人民法院、最高人民检察院备案。</w:t>
      </w:r>
    </w:p>
    <w:p w:rsidR="007B50C6" w:rsidRPr="00CD259C" w:rsidRDefault="003D0B49" w:rsidP="00CD259C">
      <w:pPr>
        <w:pStyle w:val="ab"/>
        <w:spacing w:line="320" w:lineRule="exact"/>
        <w:ind w:firstLine="480"/>
        <w:rPr>
          <w:rFonts w:ascii="微软雅黑" w:eastAsia="微软雅黑" w:hAnsi="微软雅黑"/>
          <w:sz w:val="24"/>
          <w:szCs w:val="24"/>
        </w:rPr>
      </w:pPr>
      <w:r w:rsidRPr="003457EE">
        <w:rPr>
          <w:rStyle w:val="af7"/>
          <w:rFonts w:ascii="微软雅黑" w:eastAsia="微软雅黑" w:hAnsi="微软雅黑" w:hint="eastAsia"/>
          <w:b/>
          <w:bCs/>
          <w:sz w:val="24"/>
          <w:szCs w:val="24"/>
        </w:rPr>
        <w:t>第十六</w:t>
      </w:r>
      <w:r w:rsidRPr="003457EE">
        <w:rPr>
          <w:rStyle w:val="af7"/>
          <w:rFonts w:ascii="微软雅黑" w:eastAsia="微软雅黑" w:hAnsi="微软雅黑" w:hint="eastAsia"/>
          <w:b/>
          <w:bCs/>
          <w:sz w:val="24"/>
          <w:szCs w:val="24"/>
        </w:rPr>
        <w:t>条</w:t>
      </w:r>
      <w:r w:rsidRPr="00CD259C">
        <w:rPr>
          <w:rFonts w:ascii="微软雅黑" w:eastAsia="微软雅黑" w:hAnsi="微软雅黑" w:hint="eastAsia"/>
          <w:sz w:val="24"/>
          <w:szCs w:val="24"/>
        </w:rPr>
        <w:t xml:space="preserve">　</w:t>
      </w:r>
      <w:r w:rsidRPr="00CD259C">
        <w:rPr>
          <w:rFonts w:ascii="微软雅黑" w:eastAsia="微软雅黑" w:hAnsi="微软雅黑" w:hint="eastAsia"/>
          <w:sz w:val="24"/>
          <w:szCs w:val="24"/>
        </w:rPr>
        <w:t>本</w:t>
      </w:r>
      <w:proofErr w:type="gramStart"/>
      <w:r w:rsidRPr="00CD259C">
        <w:rPr>
          <w:rFonts w:ascii="微软雅黑" w:eastAsia="微软雅黑" w:hAnsi="微软雅黑" w:hint="eastAsia"/>
          <w:sz w:val="24"/>
          <w:szCs w:val="24"/>
        </w:rPr>
        <w:t>解释自</w:t>
      </w:r>
      <w:proofErr w:type="gramEnd"/>
      <w:r w:rsidRPr="00CD259C">
        <w:rPr>
          <w:rFonts w:ascii="微软雅黑" w:eastAsia="微软雅黑" w:hAnsi="微软雅黑" w:hint="eastAsia"/>
          <w:sz w:val="24"/>
          <w:szCs w:val="24"/>
        </w:rPr>
        <w:t>2016</w:t>
      </w:r>
      <w:r w:rsidRPr="00CD259C">
        <w:rPr>
          <w:rFonts w:ascii="微软雅黑" w:eastAsia="微软雅黑" w:hAnsi="微软雅黑" w:hint="eastAsia"/>
          <w:sz w:val="24"/>
          <w:szCs w:val="24"/>
        </w:rPr>
        <w:t>年</w:t>
      </w:r>
      <w:r w:rsidRPr="00CD259C">
        <w:rPr>
          <w:rFonts w:ascii="微软雅黑" w:eastAsia="微软雅黑" w:hAnsi="微软雅黑" w:hint="eastAsia"/>
          <w:sz w:val="24"/>
          <w:szCs w:val="24"/>
        </w:rPr>
        <w:t>12</w:t>
      </w:r>
      <w:r w:rsidRPr="00CD259C">
        <w:rPr>
          <w:rFonts w:ascii="微软雅黑" w:eastAsia="微软雅黑" w:hAnsi="微软雅黑" w:hint="eastAsia"/>
          <w:sz w:val="24"/>
          <w:szCs w:val="24"/>
        </w:rPr>
        <w:t>月</w:t>
      </w:r>
      <w:r w:rsidRPr="00CD259C">
        <w:rPr>
          <w:rFonts w:ascii="微软雅黑" w:eastAsia="微软雅黑" w:hAnsi="微软雅黑" w:hint="eastAsia"/>
          <w:sz w:val="24"/>
          <w:szCs w:val="24"/>
        </w:rPr>
        <w:t>1</w:t>
      </w:r>
      <w:r w:rsidRPr="00CD259C">
        <w:rPr>
          <w:rFonts w:ascii="微软雅黑" w:eastAsia="微软雅黑" w:hAnsi="微软雅黑" w:hint="eastAsia"/>
          <w:sz w:val="24"/>
          <w:szCs w:val="24"/>
        </w:rPr>
        <w:t>日起施行。本解释施行后，最高人民法院《关于审理非法采矿、破坏性采矿刑事案件具体应用法律若干问题的解释》（法释〔</w:t>
      </w:r>
      <w:r w:rsidRPr="00CD259C">
        <w:rPr>
          <w:rFonts w:ascii="微软雅黑" w:eastAsia="微软雅黑" w:hAnsi="微软雅黑" w:hint="eastAsia"/>
          <w:sz w:val="24"/>
          <w:szCs w:val="24"/>
        </w:rPr>
        <w:t>2003</w:t>
      </w:r>
      <w:r w:rsidRPr="00CD259C">
        <w:rPr>
          <w:rFonts w:ascii="微软雅黑" w:eastAsia="微软雅黑" w:hAnsi="微软雅黑" w:hint="eastAsia"/>
          <w:sz w:val="24"/>
          <w:szCs w:val="24"/>
        </w:rPr>
        <w:t>〕</w:t>
      </w:r>
      <w:r w:rsidRPr="00CD259C">
        <w:rPr>
          <w:rFonts w:ascii="微软雅黑" w:eastAsia="微软雅黑" w:hAnsi="微软雅黑" w:hint="eastAsia"/>
          <w:sz w:val="24"/>
          <w:szCs w:val="24"/>
        </w:rPr>
        <w:t>9</w:t>
      </w:r>
      <w:r w:rsidRPr="00CD259C">
        <w:rPr>
          <w:rFonts w:ascii="微软雅黑" w:eastAsia="微软雅黑" w:hAnsi="微软雅黑" w:hint="eastAsia"/>
          <w:sz w:val="24"/>
          <w:szCs w:val="24"/>
        </w:rPr>
        <w:t>号）同时废止。</w:t>
      </w:r>
    </w:p>
    <w:sectPr w:rsidR="007B50C6" w:rsidRPr="00CD259C" w:rsidSect="00CD259C">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B49" w:rsidRDefault="003D0B49">
      <w:r>
        <w:separator/>
      </w:r>
    </w:p>
  </w:endnote>
  <w:endnote w:type="continuationSeparator" w:id="0">
    <w:p w:rsidR="003D0B49" w:rsidRDefault="003D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0C6" w:rsidRDefault="003D0B49">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B50C6" w:rsidRDefault="003D0B49">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B50C6" w:rsidRDefault="003D0B49">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0C6" w:rsidRDefault="003D0B49">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posOffset>5883275</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B50C6" w:rsidRDefault="003D0B49">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4.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OnRTd3gAAAAsBAAAPAAAAZHJzL2Rvd25yZXYu&#10;eG1sTI89T8MwEIZ3JP6DdUhsrdNQCg1xKqgIIxJNh45uciQB+xzZbhr+PdcJxnvv0fuRbyZrxIg+&#10;9I4ULOYJCKTaNT21CvZVOXsEEaKmRhtHqOAHA2yK66tcZ4070weOu9gKNqGQaQVdjEMmZag7tDrM&#10;3YDEv0/nrY58+lY2Xp/Z3BqZJslKWt0TJ3R6wG2H9ffuZBVsy6ryIwZvDvhW3n29vyzxdVLq9mZ6&#10;fgIRcYp/MFzqc3UouNPRnagJwihYp6t7RhXM1rzpAqSLJStHBekDS7LI5f8NxS8AAAD//wMAUEsB&#10;Ai0AFAAGAAgAAAAhALaDOJL+AAAA4QEAABMAAAAAAAAAAAAAAAAAAAAAAFtDb250ZW50X1R5cGVz&#10;XS54bWxQSwECLQAUAAYACAAAACEAOP0h/9YAAACUAQAACwAAAAAAAAAAAAAAAAAvAQAAX3JlbHMv&#10;LnJlbHNQSwECLQAUAAYACAAAACEAullkw2ICAAARBQAADgAAAAAAAAAAAAAAAAAuAgAAZHJzL2Uy&#10;b0RvYy54bWxQSwECLQAUAAYACAAAACEATp0U3d4AAAALAQAADwAAAAAAAAAAAAAAAAC8BAAAZHJz&#10;L2Rvd25yZXYueG1sUEsFBgAAAAAEAAQA8wAAAMcFAAAAAA==&#10;" filled="f" stroked="f" strokeweight=".5pt">
              <v:textbox style="mso-fit-shape-to-text:t" inset="0,0,0,0">
                <w:txbxContent>
                  <w:p w:rsidR="007B50C6" w:rsidRDefault="003D0B49">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B49" w:rsidRDefault="003D0B49">
      <w:r>
        <w:separator/>
      </w:r>
    </w:p>
  </w:footnote>
  <w:footnote w:type="continuationSeparator" w:id="0">
    <w:p w:rsidR="003D0B49" w:rsidRDefault="003D0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1405CD"/>
    <w:rsid w:val="00323D76"/>
    <w:rsid w:val="003457EE"/>
    <w:rsid w:val="003D0B49"/>
    <w:rsid w:val="007B50C6"/>
    <w:rsid w:val="00CD259C"/>
    <w:rsid w:val="02380A4E"/>
    <w:rsid w:val="02C54CFB"/>
    <w:rsid w:val="042F174E"/>
    <w:rsid w:val="0751543E"/>
    <w:rsid w:val="0BE369DE"/>
    <w:rsid w:val="0F9D48A9"/>
    <w:rsid w:val="0FC66F39"/>
    <w:rsid w:val="135B4974"/>
    <w:rsid w:val="148437B1"/>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4EB10930"/>
    <w:rsid w:val="501B3EB2"/>
    <w:rsid w:val="5027117E"/>
    <w:rsid w:val="56C00D65"/>
    <w:rsid w:val="621405CD"/>
    <w:rsid w:val="65586BE5"/>
    <w:rsid w:val="6CAE30E8"/>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81FD91"/>
  <w15:docId w15:val="{C858DEF7-9140-444B-A32B-B018F5F5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pPr>
      <w:spacing w:line="560" w:lineRule="exact"/>
      <w:jc w:val="center"/>
    </w:pPr>
    <w:rPr>
      <w:rFonts w:ascii="楷体_GB2312" w:eastAsia="楷体_GB2312" w:hAnsi="楷体_GB2312" w:cs="楷体_GB2312"/>
      <w:sz w:val="32"/>
      <w:szCs w:val="32"/>
    </w:rPr>
  </w:style>
  <w:style w:type="paragraph" w:customStyle="1" w:styleId="af3">
    <w:name w:val="节"/>
    <w:basedOn w:val="a"/>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TotalTime>
  <Pages>2</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2017-11-02T15:26:00Z</dcterms:created>
  <dcterms:modified xsi:type="dcterms:W3CDTF">2025-11-19T03:44:00Z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